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03" w:rsidRDefault="00B50A52">
      <w:pPr>
        <w:adjustRightInd w:val="0"/>
        <w:snapToGrid w:val="0"/>
        <w:spacing w:line="400" w:lineRule="exact"/>
        <w:jc w:val="center"/>
        <w:rPr>
          <w:rFonts w:ascii="仿宋_GB2312" w:eastAsia="仿宋_GB2312"/>
          <w:b/>
          <w:bCs/>
          <w:sz w:val="36"/>
          <w:szCs w:val="36"/>
        </w:rPr>
      </w:pPr>
      <w:r>
        <w:rPr>
          <w:rFonts w:ascii="仿宋_GB2312" w:eastAsia="仿宋_GB2312"/>
          <w:b/>
          <w:bCs/>
          <w:noProof/>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42pt;margin-top:13.8pt;width:403.5pt;height:46.8pt;z-index:251657728">
            <v:shadow on="t"/>
            <v:textpath style="font-family:&quot;隶书&quot;;font-size:40pt;font-weight:bold;font-style:italic;v-text-kern:t" trim="t" fitpath="t" string="教 学 状 态 简 报"/>
            <w10:wrap anchorx="page"/>
          </v:shape>
        </w:pict>
      </w:r>
    </w:p>
    <w:p w:rsidR="00F22F03" w:rsidRDefault="00F22F03">
      <w:pPr>
        <w:adjustRightInd w:val="0"/>
        <w:snapToGrid w:val="0"/>
        <w:spacing w:line="400" w:lineRule="exact"/>
        <w:jc w:val="center"/>
        <w:rPr>
          <w:rFonts w:ascii="仿宋_GB2312" w:eastAsia="仿宋_GB2312"/>
          <w:b/>
          <w:bCs/>
          <w:sz w:val="36"/>
          <w:szCs w:val="36"/>
        </w:rPr>
      </w:pPr>
    </w:p>
    <w:p w:rsidR="00F22F03" w:rsidRDefault="00F22F03">
      <w:pPr>
        <w:adjustRightInd w:val="0"/>
        <w:snapToGrid w:val="0"/>
        <w:spacing w:line="400" w:lineRule="exact"/>
        <w:jc w:val="center"/>
        <w:rPr>
          <w:rFonts w:ascii="仿宋_GB2312" w:eastAsia="仿宋_GB2312"/>
          <w:b/>
          <w:bCs/>
          <w:sz w:val="36"/>
          <w:szCs w:val="36"/>
        </w:rPr>
      </w:pPr>
    </w:p>
    <w:p w:rsidR="000A5F7E" w:rsidRDefault="000A5F7E" w:rsidP="00AC5E79">
      <w:pPr>
        <w:adjustRightInd w:val="0"/>
        <w:snapToGrid w:val="0"/>
        <w:jc w:val="center"/>
        <w:rPr>
          <w:rFonts w:ascii="楷体_GB2312" w:eastAsia="楷体_GB2312"/>
          <w:b/>
          <w:u w:val="single"/>
        </w:rPr>
      </w:pPr>
    </w:p>
    <w:p w:rsidR="00AC5E79" w:rsidRPr="000A5F7E" w:rsidRDefault="00AC5E79" w:rsidP="00AC5E79">
      <w:pPr>
        <w:adjustRightInd w:val="0"/>
        <w:snapToGrid w:val="0"/>
        <w:jc w:val="center"/>
        <w:rPr>
          <w:rFonts w:ascii="楷体_GB2312" w:eastAsia="楷体_GB2312"/>
          <w:u w:val="single"/>
        </w:rPr>
      </w:pPr>
      <w:r w:rsidRPr="000A5F7E">
        <w:rPr>
          <w:rFonts w:ascii="楷体_GB2312" w:eastAsia="楷体_GB2312" w:hint="eastAsia"/>
          <w:u w:val="single"/>
        </w:rPr>
        <w:t>教</w:t>
      </w:r>
      <w:r w:rsidR="000D5B48">
        <w:rPr>
          <w:rFonts w:ascii="楷体_GB2312" w:eastAsia="楷体_GB2312" w:hint="eastAsia"/>
          <w:u w:val="single"/>
        </w:rPr>
        <w:t>2017</w:t>
      </w:r>
      <w:r w:rsidRPr="000A5F7E">
        <w:rPr>
          <w:rFonts w:ascii="楷体_GB2312" w:eastAsia="楷体_GB2312" w:hint="eastAsia"/>
          <w:u w:val="single"/>
        </w:rPr>
        <w:t>年</w:t>
      </w:r>
      <w:r w:rsidR="004B03B5">
        <w:rPr>
          <w:rFonts w:ascii="楷体_GB2312" w:eastAsia="楷体_GB2312" w:hint="eastAsia"/>
          <w:u w:val="single"/>
        </w:rPr>
        <w:t>12</w:t>
      </w:r>
      <w:r w:rsidRPr="000A5F7E">
        <w:rPr>
          <w:rFonts w:ascii="楷体_GB2312" w:eastAsia="楷体_GB2312" w:hint="eastAsia"/>
          <w:u w:val="single"/>
        </w:rPr>
        <w:t xml:space="preserve">号         </w:t>
      </w:r>
      <w:r w:rsidR="000A5F7E">
        <w:rPr>
          <w:rFonts w:ascii="楷体_GB2312" w:eastAsia="楷体_GB2312" w:hint="eastAsia"/>
          <w:u w:val="single"/>
        </w:rPr>
        <w:t xml:space="preserve"> </w:t>
      </w:r>
      <w:r w:rsidR="004B03B5">
        <w:rPr>
          <w:rFonts w:ascii="楷体_GB2312" w:eastAsia="楷体_GB2312" w:hint="eastAsia"/>
          <w:u w:val="single"/>
        </w:rPr>
        <w:t xml:space="preserve"> </w:t>
      </w:r>
      <w:r w:rsidR="000A5F7E">
        <w:rPr>
          <w:rFonts w:ascii="楷体_GB2312" w:eastAsia="楷体_GB2312" w:hint="eastAsia"/>
          <w:u w:val="single"/>
        </w:rPr>
        <w:t xml:space="preserve">       </w:t>
      </w:r>
      <w:r w:rsidR="000A5F7E" w:rsidRPr="000A5F7E">
        <w:rPr>
          <w:rFonts w:ascii="楷体_GB2312" w:eastAsia="楷体_GB2312" w:hint="eastAsia"/>
          <w:u w:val="single"/>
        </w:rPr>
        <w:t xml:space="preserve">  </w:t>
      </w:r>
      <w:r w:rsidRPr="000A5F7E">
        <w:rPr>
          <w:rFonts w:ascii="楷体_GB2312" w:eastAsia="楷体_GB2312" w:hint="eastAsia"/>
          <w:u w:val="single"/>
        </w:rPr>
        <w:t xml:space="preserve">        东华大学教务处</w:t>
      </w:r>
      <w:r w:rsidR="000A5F7E">
        <w:rPr>
          <w:rFonts w:ascii="楷体_GB2312" w:eastAsia="楷体_GB2312" w:hint="eastAsia"/>
          <w:u w:val="single"/>
        </w:rPr>
        <w:t xml:space="preserve"> </w:t>
      </w:r>
      <w:r w:rsidRPr="000A5F7E">
        <w:rPr>
          <w:rFonts w:ascii="楷体_GB2312" w:eastAsia="楷体_GB2312" w:hint="eastAsia"/>
          <w:u w:val="single"/>
        </w:rPr>
        <w:t xml:space="preserve">   </w:t>
      </w:r>
      <w:r w:rsidR="004B03B5">
        <w:rPr>
          <w:rFonts w:ascii="楷体_GB2312" w:eastAsia="楷体_GB2312" w:hint="eastAsia"/>
          <w:u w:val="single"/>
        </w:rPr>
        <w:t xml:space="preserve">        </w:t>
      </w:r>
      <w:r w:rsidRPr="000A5F7E">
        <w:rPr>
          <w:rFonts w:ascii="楷体_GB2312" w:eastAsia="楷体_GB2312" w:hint="eastAsia"/>
          <w:u w:val="single"/>
        </w:rPr>
        <w:t xml:space="preserve">  </w:t>
      </w:r>
      <w:r w:rsidR="000A5F7E">
        <w:rPr>
          <w:rFonts w:ascii="楷体_GB2312" w:eastAsia="楷体_GB2312" w:hint="eastAsia"/>
          <w:u w:val="single"/>
        </w:rPr>
        <w:t xml:space="preserve">     </w:t>
      </w:r>
      <w:r w:rsidRPr="000A5F7E">
        <w:rPr>
          <w:rFonts w:ascii="楷体_GB2312" w:eastAsia="楷体_GB2312" w:hint="eastAsia"/>
          <w:u w:val="single"/>
        </w:rPr>
        <w:t xml:space="preserve">          </w:t>
      </w:r>
      <w:r w:rsidR="004B03B5">
        <w:rPr>
          <w:rFonts w:ascii="楷体_GB2312" w:eastAsia="楷体_GB2312" w:hint="eastAsia"/>
          <w:u w:val="single"/>
        </w:rPr>
        <w:t>9</w:t>
      </w:r>
      <w:r w:rsidRPr="000A5F7E">
        <w:rPr>
          <w:rFonts w:ascii="楷体_GB2312" w:eastAsia="楷体_GB2312" w:hint="eastAsia"/>
          <w:u w:val="single"/>
        </w:rPr>
        <w:t>月</w:t>
      </w:r>
      <w:r w:rsidR="004B03B5">
        <w:rPr>
          <w:rFonts w:ascii="楷体_GB2312" w:eastAsia="楷体_GB2312" w:hint="eastAsia"/>
          <w:u w:val="single"/>
        </w:rPr>
        <w:t>11</w:t>
      </w:r>
      <w:r w:rsidRPr="000A5F7E">
        <w:rPr>
          <w:rFonts w:ascii="楷体_GB2312" w:eastAsia="楷体_GB2312" w:hint="eastAsia"/>
          <w:u w:val="single"/>
        </w:rPr>
        <w:t>日</w:t>
      </w:r>
    </w:p>
    <w:p w:rsidR="00AC5E79" w:rsidRPr="00AC5E79" w:rsidRDefault="00AC5E79" w:rsidP="00AC5E79">
      <w:pPr>
        <w:adjustRightInd w:val="0"/>
        <w:snapToGrid w:val="0"/>
        <w:jc w:val="center"/>
        <w:rPr>
          <w:rFonts w:ascii="楷体_GB2312" w:eastAsia="楷体_GB2312"/>
          <w:b/>
          <w:u w:val="single"/>
        </w:rPr>
      </w:pPr>
    </w:p>
    <w:p w:rsidR="00B00EB9" w:rsidRPr="004B03B5" w:rsidRDefault="00B00EB9" w:rsidP="004B03B5">
      <w:pPr>
        <w:widowControl/>
        <w:adjustRightInd w:val="0"/>
        <w:snapToGrid w:val="0"/>
        <w:spacing w:line="360" w:lineRule="exact"/>
        <w:jc w:val="center"/>
        <w:rPr>
          <w:rFonts w:ascii="宋体" w:hAnsi="宋体" w:cs="宋体"/>
          <w:b/>
          <w:bCs/>
          <w:kern w:val="0"/>
          <w:sz w:val="32"/>
          <w:szCs w:val="32"/>
        </w:rPr>
      </w:pPr>
      <w:r w:rsidRPr="004B03B5">
        <w:rPr>
          <w:rFonts w:ascii="宋体" w:hAnsi="宋体" w:cs="宋体" w:hint="eastAsia"/>
          <w:b/>
          <w:bCs/>
          <w:kern w:val="0"/>
          <w:sz w:val="32"/>
          <w:szCs w:val="32"/>
        </w:rPr>
        <w:t>关于</w:t>
      </w:r>
      <w:r w:rsidR="000D5B48" w:rsidRPr="004B03B5">
        <w:rPr>
          <w:rFonts w:ascii="宋体" w:hAnsi="宋体" w:cs="宋体" w:hint="eastAsia"/>
          <w:b/>
          <w:bCs/>
          <w:kern w:val="0"/>
          <w:sz w:val="32"/>
          <w:szCs w:val="32"/>
        </w:rPr>
        <w:t>2017</w:t>
      </w:r>
      <w:r w:rsidRPr="004B03B5">
        <w:rPr>
          <w:rFonts w:ascii="宋体" w:hAnsi="宋体" w:cs="宋体" w:hint="eastAsia"/>
          <w:b/>
          <w:bCs/>
          <w:kern w:val="0"/>
          <w:sz w:val="32"/>
          <w:szCs w:val="32"/>
        </w:rPr>
        <w:t>届本科毕业</w:t>
      </w:r>
      <w:r w:rsidR="0069273B" w:rsidRPr="004B03B5">
        <w:rPr>
          <w:rFonts w:ascii="宋体" w:hAnsi="宋体" w:cs="宋体" w:hint="eastAsia"/>
          <w:b/>
          <w:bCs/>
          <w:kern w:val="0"/>
          <w:sz w:val="32"/>
          <w:szCs w:val="32"/>
        </w:rPr>
        <w:t>设计（</w:t>
      </w:r>
      <w:r w:rsidRPr="004B03B5">
        <w:rPr>
          <w:rFonts w:ascii="宋体" w:hAnsi="宋体" w:cs="宋体" w:hint="eastAsia"/>
          <w:b/>
          <w:bCs/>
          <w:kern w:val="0"/>
          <w:sz w:val="32"/>
          <w:szCs w:val="32"/>
        </w:rPr>
        <w:t>论文</w:t>
      </w:r>
      <w:r w:rsidR="0069273B" w:rsidRPr="004B03B5">
        <w:rPr>
          <w:rFonts w:ascii="宋体" w:hAnsi="宋体" w:cs="宋体" w:hint="eastAsia"/>
          <w:b/>
          <w:bCs/>
          <w:kern w:val="0"/>
          <w:sz w:val="32"/>
          <w:szCs w:val="32"/>
        </w:rPr>
        <w:t>）</w:t>
      </w:r>
      <w:r w:rsidRPr="004B03B5">
        <w:rPr>
          <w:rFonts w:ascii="宋体" w:hAnsi="宋体" w:cs="宋体" w:hint="eastAsia"/>
          <w:b/>
          <w:bCs/>
          <w:kern w:val="0"/>
          <w:sz w:val="32"/>
          <w:szCs w:val="32"/>
        </w:rPr>
        <w:t>校外专家评审情况的通报</w:t>
      </w:r>
    </w:p>
    <w:p w:rsidR="00A443BC" w:rsidRDefault="00A443BC" w:rsidP="00A443BC">
      <w:pPr>
        <w:adjustRightInd w:val="0"/>
        <w:snapToGrid w:val="0"/>
        <w:spacing w:line="440" w:lineRule="exact"/>
        <w:ind w:firstLine="437"/>
        <w:rPr>
          <w:rFonts w:ascii="宋体" w:hAnsi="宋体"/>
          <w:sz w:val="24"/>
        </w:rPr>
      </w:pP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一、基本情况</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根据“东华大学本科毕业设计（论文）工作规范（试行）”的要求，今年学校在全校2017届各专业中随机抽取9% 左右的毕业设计（论文）共302份，邀请同济大学、华东师范大学、中科院等高校、研究所及企业的同行专家进行了评审。</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总的来说，我校学生毕业设计（论文）阶段工作比较扎实，论文规范性较好，评分标准准确且论文装订规范，论文质量较好，论文校内平均得分82.8分，校外评审平均得分83.4，总体校外评分高于校内评分0.6分。校内外评分相差5分以内者170人，占评审总数的56.3%。</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校外专家对我校学生的毕业论文水平给予了充分的肯定。不少评审专家对我校的本科毕业设计（论文）的质量给予较高的评价，如中科院韩开亮研究员评审信息学院丁永生教授指导的李若莹同学毕业论文，评价为“选题符合专业培养目标，紧密结合教学、科研及生产实际情况；有独特见解，有一定使用价值；设计合理，理论分析与计算正确，实验数据可靠。”，评价极高；上海对外贸易大学刘永辉教授评审管理学院田增瑞教授指导的一</w:t>
      </w:r>
      <w:r>
        <w:rPr>
          <w:rFonts w:ascii="宋体" w:hAnsi="宋体" w:hint="eastAsia"/>
          <w:sz w:val="24"/>
        </w:rPr>
        <w:t>名</w:t>
      </w:r>
      <w:r w:rsidRPr="00A443BC">
        <w:rPr>
          <w:rFonts w:ascii="宋体" w:hAnsi="宋体" w:hint="eastAsia"/>
          <w:sz w:val="24"/>
        </w:rPr>
        <w:t>学生毕业论文，评价为“论文选题有意义，文献综述到位，选取外文翻译有借鉴性，使用的计量工作有说服力，写作规范，作者有非常扎实的金融学基础，尤其是金融计量能力较强。”，评价也很高。</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二、评阅具体情况</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1.共有116份申请校“优秀”的论文参加外评，外评成绩仍为“优”者有101份（占87.1%）、为“良”者14份（占12.9%），说明学院对申请校“优秀”论文，评分标准控制严格，这些论文质量普遍很高。</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2.本校评分高于外评10分以上的论文有16份，其中纺织学院1份、服装学院4份、管理学院2份、化学化工与生物学院1份、环境学院2份、机械学院1份、理学院3份、外语学院1份。本校评分低于外评10分以上的论文有29份。希望有关院系对外评分数低于校内评分较大的论文认真查找原因。</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3.存在的主要问题</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（1）论文规范性问题</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外评专家反映少数论文的规范性不够，英文翻译欠准确，英文摘要语法及表达不清，参考</w:t>
      </w:r>
      <w:r w:rsidRPr="00A443BC">
        <w:rPr>
          <w:rFonts w:ascii="宋体" w:hAnsi="宋体" w:hint="eastAsia"/>
          <w:sz w:val="24"/>
        </w:rPr>
        <w:lastRenderedPageBreak/>
        <w:t>文献未标明出处，图表编号与文字不统一。</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（2）论文框架及内容问题</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外评专家反馈个别论文整体框架和具体层次安排欠合理，逻辑思路不够严密，论证内容和题目的切合度不够紧密，论文语句不够通顺。</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论文校内外评阅平均分详见图1，从图中可以看出，材料学院及信息学院的校外评阅成绩平均分高出校内的平均成绩较多；大部分学院校内外平均成绩接近；个别学院的校外平均评阅成绩比校内平均成绩低。外审论文的评分情况详见附表1。</w:t>
      </w:r>
    </w:p>
    <w:p w:rsidR="00A443BC" w:rsidRPr="00A443BC" w:rsidRDefault="00A443BC" w:rsidP="00A443BC">
      <w:pPr>
        <w:pStyle w:val="a8"/>
        <w:jc w:val="center"/>
        <w:rPr>
          <w:sz w:val="21"/>
          <w:szCs w:val="21"/>
        </w:rPr>
      </w:pPr>
      <w:r w:rsidRPr="00A443BC">
        <w:rPr>
          <w:rFonts w:ascii="仿宋" w:eastAsia="仿宋" w:hAnsi="仿宋"/>
          <w:noProof/>
          <w:sz w:val="21"/>
          <w:szCs w:val="21"/>
        </w:rPr>
        <w:drawing>
          <wp:anchor distT="0" distB="0" distL="114300" distR="114300" simplePos="0" relativeHeight="251660800" behindDoc="0" locked="0" layoutInCell="1" allowOverlap="1">
            <wp:simplePos x="0" y="0"/>
            <wp:positionH relativeFrom="column">
              <wp:posOffset>0</wp:posOffset>
            </wp:positionH>
            <wp:positionV relativeFrom="paragraph">
              <wp:posOffset>17780</wp:posOffset>
            </wp:positionV>
            <wp:extent cx="6145530" cy="2334895"/>
            <wp:effectExtent l="0" t="0" r="7620" b="8255"/>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45530" cy="2334895"/>
                    </a:xfrm>
                    <a:prstGeom prst="rect">
                      <a:avLst/>
                    </a:prstGeom>
                    <a:noFill/>
                  </pic:spPr>
                </pic:pic>
              </a:graphicData>
            </a:graphic>
          </wp:anchor>
        </w:drawing>
      </w:r>
      <w:r w:rsidRPr="00A443BC">
        <w:rPr>
          <w:rFonts w:hint="eastAsia"/>
          <w:sz w:val="21"/>
          <w:szCs w:val="21"/>
        </w:rPr>
        <w:t>图</w:t>
      </w:r>
      <w:r w:rsidR="00B50A52" w:rsidRPr="00A443BC">
        <w:rPr>
          <w:sz w:val="21"/>
          <w:szCs w:val="21"/>
        </w:rPr>
        <w:fldChar w:fldCharType="begin"/>
      </w:r>
      <w:r w:rsidRPr="00A443BC">
        <w:rPr>
          <w:rFonts w:hint="eastAsia"/>
          <w:sz w:val="21"/>
          <w:szCs w:val="21"/>
        </w:rPr>
        <w:instrText xml:space="preserve">SEQ </w:instrText>
      </w:r>
      <w:r w:rsidRPr="00A443BC">
        <w:rPr>
          <w:rFonts w:hint="eastAsia"/>
          <w:sz w:val="21"/>
          <w:szCs w:val="21"/>
        </w:rPr>
        <w:instrText>图</w:instrText>
      </w:r>
      <w:r w:rsidRPr="00A443BC">
        <w:rPr>
          <w:rFonts w:hint="eastAsia"/>
          <w:sz w:val="21"/>
          <w:szCs w:val="21"/>
        </w:rPr>
        <w:instrText xml:space="preserve"> \* ARABIC</w:instrText>
      </w:r>
      <w:r w:rsidR="00B50A52" w:rsidRPr="00A443BC">
        <w:rPr>
          <w:sz w:val="21"/>
          <w:szCs w:val="21"/>
        </w:rPr>
        <w:fldChar w:fldCharType="separate"/>
      </w:r>
      <w:r w:rsidR="00867297">
        <w:rPr>
          <w:noProof/>
          <w:sz w:val="21"/>
          <w:szCs w:val="21"/>
        </w:rPr>
        <w:t>1</w:t>
      </w:r>
      <w:r w:rsidR="00B50A52" w:rsidRPr="00A443BC">
        <w:rPr>
          <w:sz w:val="21"/>
          <w:szCs w:val="21"/>
        </w:rPr>
        <w:fldChar w:fldCharType="end"/>
      </w:r>
      <w:r w:rsidRPr="00A443BC">
        <w:rPr>
          <w:sz w:val="21"/>
          <w:szCs w:val="21"/>
        </w:rPr>
        <w:t>校内外平均成绩对比图</w:t>
      </w:r>
    </w:p>
    <w:p w:rsidR="00A443BC" w:rsidRPr="00A443BC" w:rsidRDefault="00A443BC" w:rsidP="00A443BC">
      <w:pPr>
        <w:adjustRightInd w:val="0"/>
        <w:snapToGrid w:val="0"/>
        <w:spacing w:line="440" w:lineRule="exact"/>
        <w:ind w:firstLine="437"/>
        <w:rPr>
          <w:rFonts w:ascii="宋体" w:hAnsi="宋体"/>
          <w:sz w:val="24"/>
        </w:rPr>
      </w:pPr>
      <w:r w:rsidRPr="00A443BC">
        <w:rPr>
          <w:rFonts w:ascii="宋体" w:hAnsi="宋体" w:hint="eastAsia"/>
          <w:sz w:val="24"/>
        </w:rPr>
        <w:t>2018届本科生毕业设计（论文）选题、开题、预研工作将于12月份开展，各学院要针对本次外</w:t>
      </w:r>
      <w:proofErr w:type="gramStart"/>
      <w:r w:rsidRPr="00A443BC">
        <w:rPr>
          <w:rFonts w:ascii="宋体" w:hAnsi="宋体" w:hint="eastAsia"/>
          <w:sz w:val="24"/>
        </w:rPr>
        <w:t>审出现</w:t>
      </w:r>
      <w:proofErr w:type="gramEnd"/>
      <w:r w:rsidRPr="00A443BC">
        <w:rPr>
          <w:rFonts w:ascii="宋体" w:hAnsi="宋体" w:hint="eastAsia"/>
          <w:sz w:val="24"/>
        </w:rPr>
        <w:t>的问题，组织相关教师认真分析总结，查找原因，采取措施，高度重视毕业设计（论文）工作，严把选题、审题关，按评分标准评审学生论文，严格按照“东华大学本科毕业设计（论文）工作规范”和“东华大学本科生毕业设计（论文）撰写规范”的要求，努力提高我校本科学生毕业论文的质量。</w:t>
      </w:r>
    </w:p>
    <w:p w:rsidR="00B00EB9" w:rsidRPr="00A443BC" w:rsidRDefault="00B00EB9" w:rsidP="00B00EB9">
      <w:pPr>
        <w:spacing w:line="400" w:lineRule="exact"/>
        <w:rPr>
          <w:rFonts w:ascii="仿宋_GB2312" w:eastAsia="仿宋_GB2312"/>
          <w:color w:val="000000"/>
          <w:spacing w:val="5"/>
          <w:sz w:val="28"/>
          <w:szCs w:val="28"/>
        </w:rPr>
      </w:pPr>
    </w:p>
    <w:p w:rsidR="00965F6A" w:rsidRPr="007E0C97" w:rsidRDefault="00965F6A" w:rsidP="00B31363">
      <w:pPr>
        <w:adjustRightInd w:val="0"/>
        <w:snapToGrid w:val="0"/>
        <w:spacing w:line="440" w:lineRule="exact"/>
        <w:ind w:firstLine="437"/>
        <w:rPr>
          <w:rFonts w:ascii="仿宋" w:eastAsia="仿宋" w:hAnsi="仿宋"/>
          <w:sz w:val="24"/>
        </w:rPr>
      </w:pPr>
    </w:p>
    <w:p w:rsidR="00D103D5" w:rsidRDefault="00965F6A" w:rsidP="00E50910">
      <w:pPr>
        <w:pStyle w:val="a8"/>
        <w:jc w:val="center"/>
        <w:rPr>
          <w:rFonts w:ascii="宋体" w:eastAsia="宋体" w:hAnsi="宋体" w:cs="Times New Roman"/>
          <w:sz w:val="24"/>
          <w:szCs w:val="24"/>
        </w:rPr>
      </w:pPr>
      <w:r w:rsidRPr="00644944">
        <w:rPr>
          <w:rFonts w:ascii="宋体" w:eastAsia="宋体" w:hAnsi="宋体" w:cs="Times New Roman" w:hint="eastAsia"/>
          <w:sz w:val="24"/>
          <w:szCs w:val="24"/>
        </w:rPr>
        <w:t>附</w:t>
      </w:r>
      <w:r w:rsidR="00E50910" w:rsidRPr="00644944">
        <w:rPr>
          <w:rFonts w:ascii="宋体" w:eastAsia="宋体" w:hAnsi="宋体" w:cs="Times New Roman" w:hint="eastAsia"/>
          <w:sz w:val="24"/>
          <w:szCs w:val="24"/>
        </w:rPr>
        <w:t xml:space="preserve">表 </w:t>
      </w:r>
      <w:r w:rsidR="00B50A52" w:rsidRPr="00644944">
        <w:rPr>
          <w:rFonts w:ascii="宋体" w:eastAsia="宋体" w:hAnsi="宋体" w:cs="Times New Roman"/>
          <w:sz w:val="24"/>
          <w:szCs w:val="24"/>
        </w:rPr>
        <w:fldChar w:fldCharType="begin"/>
      </w:r>
      <w:r w:rsidR="00E50910" w:rsidRPr="00644944">
        <w:rPr>
          <w:rFonts w:ascii="宋体" w:eastAsia="宋体" w:hAnsi="宋体" w:cs="Times New Roman"/>
          <w:sz w:val="24"/>
          <w:szCs w:val="24"/>
        </w:rPr>
        <w:instrText xml:space="preserve"> </w:instrText>
      </w:r>
      <w:r w:rsidR="00E50910" w:rsidRPr="00644944">
        <w:rPr>
          <w:rFonts w:ascii="宋体" w:eastAsia="宋体" w:hAnsi="宋体" w:cs="Times New Roman" w:hint="eastAsia"/>
          <w:sz w:val="24"/>
          <w:szCs w:val="24"/>
        </w:rPr>
        <w:instrText>SEQ 表 \* ARABIC</w:instrText>
      </w:r>
      <w:r w:rsidR="00E50910" w:rsidRPr="00644944">
        <w:rPr>
          <w:rFonts w:ascii="宋体" w:eastAsia="宋体" w:hAnsi="宋体" w:cs="Times New Roman"/>
          <w:sz w:val="24"/>
          <w:szCs w:val="24"/>
        </w:rPr>
        <w:instrText xml:space="preserve"> </w:instrText>
      </w:r>
      <w:r w:rsidR="00B50A52" w:rsidRPr="00644944">
        <w:rPr>
          <w:rFonts w:ascii="宋体" w:eastAsia="宋体" w:hAnsi="宋体" w:cs="Times New Roman"/>
          <w:sz w:val="24"/>
          <w:szCs w:val="24"/>
        </w:rPr>
        <w:fldChar w:fldCharType="separate"/>
      </w:r>
      <w:r w:rsidR="00867297">
        <w:rPr>
          <w:rFonts w:ascii="宋体" w:eastAsia="宋体" w:hAnsi="宋体" w:cs="Times New Roman"/>
          <w:noProof/>
          <w:sz w:val="24"/>
          <w:szCs w:val="24"/>
        </w:rPr>
        <w:t>1</w:t>
      </w:r>
      <w:r w:rsidR="00B50A52" w:rsidRPr="00644944">
        <w:rPr>
          <w:rFonts w:ascii="宋体" w:eastAsia="宋体" w:hAnsi="宋体" w:cs="Times New Roman"/>
          <w:sz w:val="24"/>
          <w:szCs w:val="24"/>
        </w:rPr>
        <w:fldChar w:fldCharType="end"/>
      </w:r>
      <w:r w:rsidR="00E50910" w:rsidRPr="00644944">
        <w:rPr>
          <w:rFonts w:ascii="宋体" w:eastAsia="宋体" w:hAnsi="宋体" w:cs="Times New Roman" w:hint="eastAsia"/>
          <w:sz w:val="24"/>
          <w:szCs w:val="24"/>
        </w:rPr>
        <w:t>东华大学2017届本科生毕业设计（论文）校内外评分对照表</w:t>
      </w:r>
    </w:p>
    <w:tbl>
      <w:tblPr>
        <w:tblW w:w="9858" w:type="dxa"/>
        <w:tblInd w:w="93" w:type="dxa"/>
        <w:tblCellMar>
          <w:left w:w="28" w:type="dxa"/>
          <w:right w:w="28" w:type="dxa"/>
        </w:tblCellMar>
        <w:tblLook w:val="04A0"/>
      </w:tblPr>
      <w:tblGrid>
        <w:gridCol w:w="866"/>
        <w:gridCol w:w="1974"/>
        <w:gridCol w:w="708"/>
        <w:gridCol w:w="574"/>
        <w:gridCol w:w="5736"/>
      </w:tblGrid>
      <w:tr w:rsidR="0089509E" w:rsidRPr="0019387E" w:rsidTr="009A5109">
        <w:trPr>
          <w:trHeight w:hRule="exact" w:val="851"/>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09E" w:rsidRPr="0019387E" w:rsidRDefault="0089509E" w:rsidP="00AE6970">
            <w:pPr>
              <w:widowControl/>
              <w:jc w:val="center"/>
              <w:rPr>
                <w:rFonts w:ascii="宋体" w:hAnsi="宋体" w:cs="宋体"/>
                <w:b/>
                <w:bCs/>
                <w:color w:val="000000"/>
                <w:kern w:val="0"/>
                <w:sz w:val="18"/>
                <w:szCs w:val="18"/>
              </w:rPr>
            </w:pPr>
            <w:r w:rsidRPr="0019387E">
              <w:rPr>
                <w:rFonts w:ascii="宋体" w:hAnsi="宋体" w:cs="宋体" w:hint="eastAsia"/>
                <w:b/>
                <w:bCs/>
                <w:color w:val="000000"/>
                <w:kern w:val="0"/>
                <w:sz w:val="18"/>
                <w:szCs w:val="18"/>
              </w:rPr>
              <w:t>学院</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89509E" w:rsidRPr="0019387E" w:rsidRDefault="0089509E" w:rsidP="00AE6970">
            <w:pPr>
              <w:widowControl/>
              <w:jc w:val="center"/>
              <w:rPr>
                <w:rFonts w:ascii="宋体" w:hAnsi="宋体" w:cs="宋体"/>
                <w:b/>
                <w:bCs/>
                <w:color w:val="000000"/>
                <w:kern w:val="0"/>
                <w:sz w:val="18"/>
                <w:szCs w:val="18"/>
              </w:rPr>
            </w:pPr>
            <w:r w:rsidRPr="0019387E">
              <w:rPr>
                <w:rFonts w:ascii="宋体" w:hAnsi="宋体" w:cs="宋体" w:hint="eastAsia"/>
                <w:b/>
                <w:bCs/>
                <w:color w:val="000000"/>
                <w:kern w:val="0"/>
                <w:sz w:val="18"/>
                <w:szCs w:val="18"/>
              </w:rPr>
              <w:t>专业</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9509E" w:rsidRPr="0019387E" w:rsidRDefault="0089509E" w:rsidP="00AE6970">
            <w:pPr>
              <w:widowControl/>
              <w:jc w:val="center"/>
              <w:rPr>
                <w:rFonts w:ascii="宋体" w:hAnsi="宋体" w:cs="宋体"/>
                <w:b/>
                <w:bCs/>
                <w:kern w:val="0"/>
                <w:sz w:val="18"/>
                <w:szCs w:val="18"/>
              </w:rPr>
            </w:pPr>
            <w:r w:rsidRPr="0019387E">
              <w:rPr>
                <w:rFonts w:ascii="宋体" w:hAnsi="宋体" w:cs="宋体" w:hint="eastAsia"/>
                <w:b/>
                <w:bCs/>
                <w:kern w:val="0"/>
                <w:sz w:val="18"/>
                <w:szCs w:val="18"/>
              </w:rPr>
              <w:t>校外评阅成绩</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89509E" w:rsidRPr="0019387E" w:rsidRDefault="0089509E" w:rsidP="00AE6970">
            <w:pPr>
              <w:widowControl/>
              <w:jc w:val="center"/>
              <w:rPr>
                <w:rFonts w:ascii="宋体" w:hAnsi="宋体" w:cs="宋体"/>
                <w:b/>
                <w:bCs/>
                <w:color w:val="000000"/>
                <w:kern w:val="0"/>
                <w:sz w:val="18"/>
                <w:szCs w:val="18"/>
              </w:rPr>
            </w:pPr>
            <w:r w:rsidRPr="0019387E">
              <w:rPr>
                <w:rFonts w:ascii="宋体" w:hAnsi="宋体" w:cs="宋体" w:hint="eastAsia"/>
                <w:b/>
                <w:bCs/>
                <w:color w:val="000000"/>
                <w:kern w:val="0"/>
                <w:sz w:val="18"/>
                <w:szCs w:val="18"/>
              </w:rPr>
              <w:t>校内成绩</w:t>
            </w:r>
          </w:p>
        </w:tc>
        <w:tc>
          <w:tcPr>
            <w:tcW w:w="5736" w:type="dxa"/>
            <w:tcBorders>
              <w:top w:val="single" w:sz="4" w:space="0" w:color="auto"/>
              <w:left w:val="nil"/>
              <w:bottom w:val="single" w:sz="4" w:space="0" w:color="auto"/>
              <w:right w:val="single" w:sz="4" w:space="0" w:color="auto"/>
            </w:tcBorders>
            <w:shd w:val="clear" w:color="auto" w:fill="auto"/>
            <w:vAlign w:val="center"/>
            <w:hideMark/>
          </w:tcPr>
          <w:p w:rsidR="0089509E" w:rsidRPr="0019387E" w:rsidRDefault="0089509E" w:rsidP="00AE6970">
            <w:pPr>
              <w:widowControl/>
              <w:jc w:val="center"/>
              <w:rPr>
                <w:rFonts w:ascii="宋体" w:hAnsi="宋体" w:cs="宋体"/>
                <w:b/>
                <w:bCs/>
                <w:color w:val="000000"/>
                <w:kern w:val="0"/>
                <w:sz w:val="18"/>
                <w:szCs w:val="18"/>
              </w:rPr>
            </w:pPr>
            <w:r w:rsidRPr="0019387E">
              <w:rPr>
                <w:rFonts w:ascii="宋体" w:hAnsi="宋体" w:cs="宋体" w:hint="eastAsia"/>
                <w:b/>
                <w:bCs/>
                <w:color w:val="000000"/>
                <w:kern w:val="0"/>
                <w:sz w:val="18"/>
                <w:szCs w:val="18"/>
              </w:rPr>
              <w:t>论文题目</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复合材料与工程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静电</w:t>
            </w:r>
            <w:proofErr w:type="gramStart"/>
            <w:r w:rsidRPr="0019387E">
              <w:rPr>
                <w:rFonts w:ascii="宋体" w:hAnsi="宋体" w:cs="宋体" w:hint="eastAsia"/>
                <w:color w:val="000000"/>
                <w:kern w:val="0"/>
                <w:sz w:val="18"/>
                <w:szCs w:val="18"/>
              </w:rPr>
              <w:t>纺硫/</w:t>
            </w:r>
            <w:proofErr w:type="gramEnd"/>
            <w:r w:rsidRPr="0019387E">
              <w:rPr>
                <w:rFonts w:ascii="宋体" w:hAnsi="宋体" w:cs="宋体" w:hint="eastAsia"/>
                <w:color w:val="000000"/>
                <w:kern w:val="0"/>
                <w:sz w:val="18"/>
                <w:szCs w:val="18"/>
              </w:rPr>
              <w:t>碳多孔纳米复合纤维的制备及其电化学性能研究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复合材料与工程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连续碳纤维增强聚苯硫醚基（CF/PPS）航空复合材料的非等温结晶动力学</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复合材料与工程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木材经碱处理后在DMSO/离子液体复合体系中的溶解性能及其薄膜制备</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MWCNT/PNIPA/SA/Clay纳米复合凝胶纤维的制备</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pH敏感含苯硼酸嵌段共聚物的合成与表征</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铁盐对聚苯胺纳米结构与储能性能的影响</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聚酰亚胺泡沫的制备及其隔热防护性能的研究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石墨烯/碳纳米管/聚苯胺复合材料的制备及其电化学性能研究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lastRenderedPageBreak/>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凹凸棒土基</w:t>
            </w:r>
            <w:proofErr w:type="gramStart"/>
            <w:r w:rsidRPr="0019387E">
              <w:rPr>
                <w:rFonts w:ascii="宋体" w:hAnsi="宋体" w:cs="宋体" w:hint="eastAsia"/>
                <w:color w:val="000000"/>
                <w:kern w:val="0"/>
                <w:sz w:val="18"/>
                <w:szCs w:val="18"/>
              </w:rPr>
              <w:t>锂</w:t>
            </w:r>
            <w:proofErr w:type="gramEnd"/>
            <w:r w:rsidRPr="0019387E">
              <w:rPr>
                <w:rFonts w:ascii="宋体" w:hAnsi="宋体" w:cs="宋体" w:hint="eastAsia"/>
                <w:color w:val="000000"/>
                <w:kern w:val="0"/>
                <w:sz w:val="18"/>
                <w:szCs w:val="18"/>
              </w:rPr>
              <w:t>离子电池负极材料的制备及其性能研究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金属离子负载型含磷阻燃剂的合成及其改性PET的研究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氧化石墨烯/聚环氧乙烷氢键复合物纤维的制备与性能研究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羧甲基淀粉海绵的制备及其结构与性能的调控</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高分子（卓越班）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氢键复合薄膜水热去润湿行为研究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高分子（卓越班）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二硫化镍-碳核壳复合负极材料的制备及其电化学性能研究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高分子（卓越班）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仿生增韧生物弹性体的制备和研究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功能材料</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gramStart"/>
            <w:r w:rsidRPr="0019387E">
              <w:rPr>
                <w:rFonts w:ascii="宋体" w:hAnsi="宋体" w:cs="宋体" w:hint="eastAsia"/>
                <w:color w:val="000000"/>
                <w:kern w:val="0"/>
                <w:sz w:val="18"/>
                <w:szCs w:val="18"/>
              </w:rPr>
              <w:t>助磨剂</w:t>
            </w:r>
            <w:proofErr w:type="gramEnd"/>
            <w:r w:rsidRPr="0019387E">
              <w:rPr>
                <w:rFonts w:ascii="宋体" w:hAnsi="宋体" w:cs="宋体" w:hint="eastAsia"/>
                <w:color w:val="000000"/>
                <w:kern w:val="0"/>
                <w:sz w:val="18"/>
                <w:szCs w:val="18"/>
              </w:rPr>
              <w:t>对太阳能电池银浆用玻璃粉球</w:t>
            </w:r>
            <w:proofErr w:type="gramStart"/>
            <w:r w:rsidRPr="0019387E">
              <w:rPr>
                <w:rFonts w:ascii="宋体" w:hAnsi="宋体" w:cs="宋体" w:hint="eastAsia"/>
                <w:color w:val="000000"/>
                <w:kern w:val="0"/>
                <w:sz w:val="18"/>
                <w:szCs w:val="18"/>
              </w:rPr>
              <w:t>磨效果</w:t>
            </w:r>
            <w:proofErr w:type="gramEnd"/>
            <w:r w:rsidRPr="0019387E">
              <w:rPr>
                <w:rFonts w:ascii="宋体" w:hAnsi="宋体" w:cs="宋体" w:hint="eastAsia"/>
                <w:color w:val="000000"/>
                <w:kern w:val="0"/>
                <w:sz w:val="18"/>
                <w:szCs w:val="18"/>
              </w:rPr>
              <w:t>的影响</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功能材料</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基于卟啉基的柔性多彩电致变色材料的制备及其性能研究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功能材料</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稀土掺杂三氟化</w:t>
            </w:r>
            <w:proofErr w:type="gramStart"/>
            <w:r w:rsidRPr="0019387E">
              <w:rPr>
                <w:rFonts w:ascii="宋体" w:hAnsi="宋体" w:cs="宋体" w:hint="eastAsia"/>
                <w:color w:val="000000"/>
                <w:kern w:val="0"/>
                <w:sz w:val="18"/>
                <w:szCs w:val="18"/>
              </w:rPr>
              <w:t>镧</w:t>
            </w:r>
            <w:proofErr w:type="gramEnd"/>
            <w:r w:rsidRPr="0019387E">
              <w:rPr>
                <w:rFonts w:ascii="宋体" w:hAnsi="宋体" w:cs="宋体" w:hint="eastAsia"/>
                <w:color w:val="000000"/>
                <w:kern w:val="0"/>
                <w:sz w:val="18"/>
                <w:szCs w:val="18"/>
              </w:rPr>
              <w:t>纳米材料的合成及光学性能测试</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功能材料</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SPS烧结制备掺Eu3+发光玻璃及其性能的研究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无机非金属</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防眩屏幕的低氟蚀刻</w:t>
            </w:r>
            <w:proofErr w:type="gramStart"/>
            <w:r w:rsidRPr="0019387E">
              <w:rPr>
                <w:rFonts w:ascii="宋体" w:hAnsi="宋体" w:cs="宋体" w:hint="eastAsia"/>
                <w:color w:val="000000"/>
                <w:kern w:val="0"/>
                <w:sz w:val="18"/>
                <w:szCs w:val="18"/>
              </w:rPr>
              <w:t>与酸抛工艺</w:t>
            </w:r>
            <w:proofErr w:type="gramEnd"/>
            <w:r w:rsidRPr="0019387E">
              <w:rPr>
                <w:rFonts w:ascii="宋体" w:hAnsi="宋体" w:cs="宋体" w:hint="eastAsia"/>
                <w:color w:val="000000"/>
                <w:kern w:val="0"/>
                <w:sz w:val="18"/>
                <w:szCs w:val="18"/>
              </w:rPr>
              <w:t>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无机非金属</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硫化铜纳米材料形貌的调控及光吸收性能</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无机非金属</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Ag2O/</w:t>
            </w:r>
            <w:proofErr w:type="spellStart"/>
            <w:r w:rsidRPr="0019387E">
              <w:rPr>
                <w:rFonts w:ascii="宋体" w:hAnsi="宋体" w:cs="宋体" w:hint="eastAsia"/>
                <w:color w:val="000000"/>
                <w:kern w:val="0"/>
                <w:sz w:val="18"/>
                <w:szCs w:val="18"/>
              </w:rPr>
              <w:t>ZnO</w:t>
            </w:r>
            <w:proofErr w:type="spellEnd"/>
            <w:r w:rsidRPr="0019387E">
              <w:rPr>
                <w:rFonts w:ascii="宋体" w:hAnsi="宋体" w:cs="宋体" w:hint="eastAsia"/>
                <w:color w:val="000000"/>
                <w:kern w:val="0"/>
                <w:sz w:val="18"/>
                <w:szCs w:val="18"/>
              </w:rPr>
              <w:t>纳米棒阵列/CFC薄膜制备及其抗菌性研究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无机非金属</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探讨</w:t>
            </w:r>
            <w:proofErr w:type="spellStart"/>
            <w:r w:rsidRPr="0019387E">
              <w:rPr>
                <w:rFonts w:ascii="宋体" w:hAnsi="宋体" w:cs="宋体" w:hint="eastAsia"/>
                <w:color w:val="000000"/>
                <w:kern w:val="0"/>
                <w:sz w:val="18"/>
                <w:szCs w:val="18"/>
              </w:rPr>
              <w:t>FeS</w:t>
            </w:r>
            <w:proofErr w:type="spellEnd"/>
            <w:r w:rsidRPr="0019387E">
              <w:rPr>
                <w:rFonts w:ascii="宋体" w:hAnsi="宋体" w:cs="宋体" w:hint="eastAsia"/>
                <w:color w:val="000000"/>
                <w:kern w:val="0"/>
                <w:sz w:val="18"/>
                <w:szCs w:val="18"/>
              </w:rPr>
              <w:t>对矿渣微晶玻璃性能的影响</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无机非金属</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Bi2Te3纳米</w:t>
            </w:r>
            <w:proofErr w:type="gramStart"/>
            <w:r w:rsidRPr="0019387E">
              <w:rPr>
                <w:rFonts w:ascii="宋体" w:hAnsi="宋体" w:cs="宋体" w:hint="eastAsia"/>
                <w:color w:val="000000"/>
                <w:kern w:val="0"/>
                <w:sz w:val="18"/>
                <w:szCs w:val="18"/>
              </w:rPr>
              <w:t>片及其</w:t>
            </w:r>
            <w:proofErr w:type="gramEnd"/>
            <w:r w:rsidRPr="0019387E">
              <w:rPr>
                <w:rFonts w:ascii="宋体" w:hAnsi="宋体" w:cs="宋体" w:hint="eastAsia"/>
                <w:color w:val="000000"/>
                <w:kern w:val="0"/>
                <w:sz w:val="18"/>
                <w:szCs w:val="18"/>
              </w:rPr>
              <w:t>热电材料的制备</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材料学院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无机非金属</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Ni-Co-O/C复合材料的制备及电池性能研究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纺织工程（纺织国际贸易）</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羊绒羊毛纤维电镜照片的自动分析与测量浅析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纺织工程（纺织国际贸易）</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中国本土服装设计</w:t>
            </w:r>
            <w:proofErr w:type="gramStart"/>
            <w:r w:rsidRPr="0019387E">
              <w:rPr>
                <w:rFonts w:ascii="宋体" w:hAnsi="宋体" w:cs="宋体" w:hint="eastAsia"/>
                <w:color w:val="000000"/>
                <w:kern w:val="0"/>
                <w:sz w:val="18"/>
                <w:szCs w:val="18"/>
              </w:rPr>
              <w:t>师品牌</w:t>
            </w:r>
            <w:proofErr w:type="gramEnd"/>
            <w:r w:rsidRPr="0019387E">
              <w:rPr>
                <w:rFonts w:ascii="宋体" w:hAnsi="宋体" w:cs="宋体" w:hint="eastAsia"/>
                <w:color w:val="000000"/>
                <w:kern w:val="0"/>
                <w:sz w:val="18"/>
                <w:szCs w:val="18"/>
              </w:rPr>
              <w:t>的发展研究--以Ge3.21品牌为例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纺织工程（纺织机电一体化）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89.8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柔性可穿戴能源器件用静电</w:t>
            </w:r>
            <w:proofErr w:type="gramStart"/>
            <w:r w:rsidRPr="0019387E">
              <w:rPr>
                <w:rFonts w:ascii="宋体" w:hAnsi="宋体" w:cs="宋体" w:hint="eastAsia"/>
                <w:color w:val="000000"/>
                <w:kern w:val="0"/>
                <w:sz w:val="18"/>
                <w:szCs w:val="18"/>
              </w:rPr>
              <w:t>纺</w:t>
            </w:r>
            <w:proofErr w:type="gramEnd"/>
            <w:r w:rsidRPr="0019387E">
              <w:rPr>
                <w:rFonts w:ascii="宋体" w:hAnsi="宋体" w:cs="宋体" w:hint="eastAsia"/>
                <w:color w:val="000000"/>
                <w:kern w:val="0"/>
                <w:sz w:val="18"/>
                <w:szCs w:val="18"/>
              </w:rPr>
              <w:t>纤维的设计制备</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纺织工程（纺织品检验与商务）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用于导电纺织品的</w:t>
            </w:r>
            <w:proofErr w:type="gramStart"/>
            <w:r w:rsidRPr="0019387E">
              <w:rPr>
                <w:rFonts w:ascii="宋体" w:hAnsi="宋体" w:cs="宋体" w:hint="eastAsia"/>
                <w:color w:val="000000"/>
                <w:kern w:val="0"/>
                <w:sz w:val="18"/>
                <w:szCs w:val="18"/>
              </w:rPr>
              <w:t>银覆铜</w:t>
            </w:r>
            <w:proofErr w:type="gramEnd"/>
            <w:r w:rsidRPr="0019387E">
              <w:rPr>
                <w:rFonts w:ascii="宋体" w:hAnsi="宋体" w:cs="宋体" w:hint="eastAsia"/>
                <w:color w:val="000000"/>
                <w:kern w:val="0"/>
                <w:sz w:val="18"/>
                <w:szCs w:val="18"/>
              </w:rPr>
              <w:t>材料制备研究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纺织工程（纺织品检验与商务）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超润湿性纤维多孔材料的制备及其重污油脱水性能表征研究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纺织工程（纺织品检验与商务）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织物表面纳米粒子构筑改性</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纺织工程（纺织品检验与商务）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66.0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71.5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拉伸条件下纱线直径的测量方法研究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纺织工程（纺织品检验与商务）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碟形静电纺丝喷头仿真设计与实验研究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纺织工程（纺织品检验与商务）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网状互粘结构的纳米纤维膜制备及其防水透湿性能表征研究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纺织工程（纺织品检验与商务）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82.7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《一种刷式静电纺丝工艺的参数最优化设计》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智能型床上用品设计（纺织品设计专业）</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新中式装饰用大提花面料设计及应用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gramStart"/>
            <w:r w:rsidRPr="0019387E">
              <w:rPr>
                <w:rFonts w:ascii="宋体" w:hAnsi="宋体" w:cs="宋体" w:hint="eastAsia"/>
                <w:color w:val="000000"/>
                <w:kern w:val="0"/>
                <w:sz w:val="18"/>
                <w:szCs w:val="18"/>
              </w:rPr>
              <w:t>座垫</w:t>
            </w:r>
            <w:proofErr w:type="gramEnd"/>
            <w:r w:rsidRPr="0019387E">
              <w:rPr>
                <w:rFonts w:ascii="宋体" w:hAnsi="宋体" w:cs="宋体" w:hint="eastAsia"/>
                <w:color w:val="000000"/>
                <w:kern w:val="0"/>
                <w:sz w:val="18"/>
                <w:szCs w:val="18"/>
              </w:rPr>
              <w:t>舒适性评价与产品设计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lastRenderedPageBreak/>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纺织工程（纺织品设计）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植物拓染在纺织品设计中的应用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纺织工程（纺织与面料）</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壮锦元素</w:t>
            </w:r>
            <w:proofErr w:type="gramStart"/>
            <w:r w:rsidRPr="0019387E">
              <w:rPr>
                <w:rFonts w:ascii="宋体" w:hAnsi="宋体" w:cs="宋体" w:hint="eastAsia"/>
                <w:color w:val="000000"/>
                <w:kern w:val="0"/>
                <w:sz w:val="18"/>
                <w:szCs w:val="18"/>
              </w:rPr>
              <w:t>大麻机</w:t>
            </w:r>
            <w:proofErr w:type="gramEnd"/>
            <w:r w:rsidRPr="0019387E">
              <w:rPr>
                <w:rFonts w:ascii="宋体" w:hAnsi="宋体" w:cs="宋体" w:hint="eastAsia"/>
                <w:color w:val="000000"/>
                <w:kern w:val="0"/>
                <w:sz w:val="18"/>
                <w:szCs w:val="18"/>
              </w:rPr>
              <w:t>织物的设计与性能研究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纺织工程（高技术纺织品）</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光催化用二氧化钛纳米纤维的制备及性能研究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纺织工程（高技术纺织品）</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91.9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聚乙烯醇溶液配制对其碳纳米管复合材料纱线的机电性能影响研究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纺织工程（高技术纺织品）</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改性尼龙6负载</w:t>
            </w:r>
            <w:proofErr w:type="gramStart"/>
            <w:r w:rsidRPr="0019387E">
              <w:rPr>
                <w:rFonts w:ascii="宋体" w:hAnsi="宋体" w:cs="宋体" w:hint="eastAsia"/>
                <w:color w:val="000000"/>
                <w:kern w:val="0"/>
                <w:sz w:val="18"/>
                <w:szCs w:val="18"/>
              </w:rPr>
              <w:t>纳米银</w:t>
            </w:r>
            <w:proofErr w:type="gramEnd"/>
            <w:r w:rsidRPr="0019387E">
              <w:rPr>
                <w:rFonts w:ascii="宋体" w:hAnsi="宋体" w:cs="宋体" w:hint="eastAsia"/>
                <w:color w:val="000000"/>
                <w:kern w:val="0"/>
                <w:sz w:val="18"/>
                <w:szCs w:val="18"/>
              </w:rPr>
              <w:t>复合膜导电性能和过滤性能的研究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纺织工程（高技术纺织品）</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gramStart"/>
            <w:r w:rsidRPr="0019387E">
              <w:rPr>
                <w:rFonts w:ascii="宋体" w:hAnsi="宋体" w:cs="宋体" w:hint="eastAsia"/>
                <w:color w:val="000000"/>
                <w:kern w:val="0"/>
                <w:sz w:val="18"/>
                <w:szCs w:val="18"/>
              </w:rPr>
              <w:t>三维角</w:t>
            </w:r>
            <w:proofErr w:type="gramEnd"/>
            <w:r w:rsidRPr="0019387E">
              <w:rPr>
                <w:rFonts w:ascii="宋体" w:hAnsi="宋体" w:cs="宋体" w:hint="eastAsia"/>
                <w:color w:val="000000"/>
                <w:kern w:val="0"/>
                <w:sz w:val="18"/>
                <w:szCs w:val="18"/>
              </w:rPr>
              <w:t>连锁机织复合材料低速冲击损伤机理</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纺织工程（针织与服装）</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88.7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中国古典风格与现代流行结合的针织服装款式设计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纺织工程（针织与服装）</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相变纤维与针织面料的性能研究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纺织工程（针织与服装）</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70.9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节日风格的棉麻服装时尚设计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纺织工程（针织与服装）</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汽车用碳纤维复合材料增强体制备与性能研究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非织造材料与工程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90.7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熔喷非织造涂层疏水排气膜的制备</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纺织学院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功能材料（生物医用纺织材料与技术）</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73.5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84.2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压力分布测量织物传感器的设计与评价</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表演（影视、戏剧）</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88.5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浅谈戏剧表演中演员对内部心里节奏的把握——以《雷雨》中周萍为例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表演（影视戏剧）</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浅析戏剧表演中的规定情境</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表演（影视戏剧）</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浅谈舞台行动的三要素——以《雷雨》角色“周冲”为例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产品设计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家庭灭火应急设施的设计研究与实践</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产品设计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可拆卸家具设计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产品设计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海洋生灵形态与帽饰的结合设计研究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产品设计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皮雕工艺在皮具包袋中的设计与应用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服装设计与工程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74.5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84.7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基于虚拟压力的女性</w:t>
            </w:r>
            <w:proofErr w:type="gramStart"/>
            <w:r w:rsidRPr="0019387E">
              <w:rPr>
                <w:rFonts w:ascii="宋体" w:hAnsi="宋体" w:cs="宋体" w:hint="eastAsia"/>
                <w:color w:val="000000"/>
                <w:kern w:val="0"/>
                <w:sz w:val="18"/>
                <w:szCs w:val="18"/>
              </w:rPr>
              <w:t>调整型塑身</w:t>
            </w:r>
            <w:proofErr w:type="gramEnd"/>
            <w:r w:rsidRPr="0019387E">
              <w:rPr>
                <w:rFonts w:ascii="宋体" w:hAnsi="宋体" w:cs="宋体" w:hint="eastAsia"/>
                <w:color w:val="000000"/>
                <w:kern w:val="0"/>
                <w:sz w:val="18"/>
                <w:szCs w:val="18"/>
              </w:rPr>
              <w:t>衣舒适性分析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服装设计与工程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85.5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89.8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连体防护</w:t>
            </w:r>
            <w:proofErr w:type="gramStart"/>
            <w:r w:rsidRPr="0019387E">
              <w:rPr>
                <w:rFonts w:ascii="宋体" w:hAnsi="宋体" w:cs="宋体" w:hint="eastAsia"/>
                <w:color w:val="000000"/>
                <w:kern w:val="0"/>
                <w:sz w:val="18"/>
                <w:szCs w:val="18"/>
              </w:rPr>
              <w:t>服构成</w:t>
            </w:r>
            <w:proofErr w:type="gramEnd"/>
            <w:r w:rsidRPr="0019387E">
              <w:rPr>
                <w:rFonts w:ascii="宋体" w:hAnsi="宋体" w:cs="宋体" w:hint="eastAsia"/>
                <w:color w:val="000000"/>
                <w:kern w:val="0"/>
                <w:sz w:val="18"/>
                <w:szCs w:val="18"/>
              </w:rPr>
              <w:t>对人体活动自由度的影响研究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服装设计与工程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88.7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服装企业供应链建模及业务流程优化案例研究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服装设计与工程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基于“千禧一代”消费行为的奢侈品电子商务研究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服装设计与工程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70.5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服装供应链的生态可持续性研究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服装设计与工程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基于三维展开的束</w:t>
            </w:r>
            <w:proofErr w:type="gramStart"/>
            <w:r w:rsidRPr="0019387E">
              <w:rPr>
                <w:rFonts w:ascii="宋体" w:hAnsi="宋体" w:cs="宋体" w:hint="eastAsia"/>
                <w:color w:val="000000"/>
                <w:kern w:val="0"/>
                <w:sz w:val="18"/>
                <w:szCs w:val="18"/>
              </w:rPr>
              <w:t>裤结构</w:t>
            </w:r>
            <w:proofErr w:type="gramEnd"/>
            <w:r w:rsidRPr="0019387E">
              <w:rPr>
                <w:rFonts w:ascii="宋体" w:hAnsi="宋体" w:cs="宋体" w:hint="eastAsia"/>
                <w:color w:val="000000"/>
                <w:kern w:val="0"/>
                <w:sz w:val="18"/>
                <w:szCs w:val="18"/>
              </w:rPr>
              <w:t>参数化设计探究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服装设计与工程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84.2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国家电网冬季工作服着装舒适性评价与改进</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服装设计与工程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服装款式设计对人体局部热传递的影响</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93.6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《科技与人性平衡思想在服装中的设计路径研究》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基于康定斯基点线</w:t>
            </w:r>
            <w:proofErr w:type="gramStart"/>
            <w:r w:rsidRPr="0019387E">
              <w:rPr>
                <w:rFonts w:ascii="宋体" w:hAnsi="宋体" w:cs="宋体" w:hint="eastAsia"/>
                <w:color w:val="000000"/>
                <w:kern w:val="0"/>
                <w:sz w:val="18"/>
                <w:szCs w:val="18"/>
              </w:rPr>
              <w:t>面理论</w:t>
            </w:r>
            <w:proofErr w:type="gramEnd"/>
            <w:r w:rsidRPr="0019387E">
              <w:rPr>
                <w:rFonts w:ascii="宋体" w:hAnsi="宋体" w:cs="宋体" w:hint="eastAsia"/>
                <w:color w:val="000000"/>
                <w:kern w:val="0"/>
                <w:sz w:val="18"/>
                <w:szCs w:val="18"/>
              </w:rPr>
              <w:t>的服装在场景中的移动路径研究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《浅析对比组合手法在服装解构过程中重组的应用研究》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《基于克利姆特装饰绘画风格的女装设计与运用》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后数据时代特征在服装设计中的应用研究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浅析基于旧衣回收的服装可持续设计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论提花面料的缺陷肌理设计在创意女装中的运用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71.5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几何图形在服装中的设计研究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lastRenderedPageBreak/>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72.3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gramStart"/>
            <w:r w:rsidRPr="0019387E">
              <w:rPr>
                <w:rFonts w:ascii="宋体" w:hAnsi="宋体" w:cs="宋体" w:hint="eastAsia"/>
                <w:color w:val="000000"/>
                <w:kern w:val="0"/>
                <w:sz w:val="18"/>
                <w:szCs w:val="18"/>
              </w:rPr>
              <w:t>解构在现今</w:t>
            </w:r>
            <w:proofErr w:type="gramEnd"/>
            <w:r w:rsidRPr="0019387E">
              <w:rPr>
                <w:rFonts w:ascii="宋体" w:hAnsi="宋体" w:cs="宋体" w:hint="eastAsia"/>
                <w:color w:val="000000"/>
                <w:kern w:val="0"/>
                <w:sz w:val="18"/>
                <w:szCs w:val="18"/>
              </w:rPr>
              <w:t>服装设计中的运用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C53E48">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服装与服饰设计（服装表演与服装设计）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关于服装表演中走秀节奏的研究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服装与服饰设计（纺织品设计方向）</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60.0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77.1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花园植物图案在室内纺织品设计中的运用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服装与服饰设计（纺织品设计方向）</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85.4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《潮牌服饰图案中的手绘技法表现》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服装与服饰设计（服装表演与服装设计）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89.5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对服装表演中影响模特走位路线与定点的因素研究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服装与服饰设计（中日合作）</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达达主义思想在毕业设计“daily practice日常练习”中的应用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服装与服饰设计（中日合作）</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83.9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 xml:space="preserve">脸谱符号在服装设计中的应用与研究   </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服装与服饰设计（中日合作）</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中国</w:t>
            </w:r>
            <w:proofErr w:type="gramStart"/>
            <w:r w:rsidRPr="0019387E">
              <w:rPr>
                <w:rFonts w:ascii="宋体" w:hAnsi="宋体" w:cs="宋体" w:hint="eastAsia"/>
                <w:color w:val="000000"/>
                <w:kern w:val="0"/>
                <w:sz w:val="18"/>
                <w:szCs w:val="18"/>
              </w:rPr>
              <w:t>柞</w:t>
            </w:r>
            <w:proofErr w:type="gramEnd"/>
            <w:r w:rsidRPr="0019387E">
              <w:rPr>
                <w:rFonts w:ascii="宋体" w:hAnsi="宋体" w:cs="宋体" w:hint="eastAsia"/>
                <w:color w:val="000000"/>
                <w:kern w:val="0"/>
                <w:sz w:val="18"/>
                <w:szCs w:val="18"/>
              </w:rPr>
              <w:t>茧绸在服饰设计中的创新运用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服装与服饰设计（中日合作）</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日本流行音乐团体舞台演出服的设计研究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服装与服饰设计（中日合作）</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巴斯尔裙撑的结构特点及其复原研究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服装与服饰设计（中日合作）</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褶皱在《波纹》作品中造型装饰的设计与实践</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环境设计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 xml:space="preserve">37温暖屋（设计）     </w:t>
            </w:r>
          </w:p>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 xml:space="preserve">灾后临时建筑的建造方法研究——以震后临时校舍快速建造的设计为例（论文）  </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环境设计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Default="0089509E" w:rsidP="0089509E">
            <w:pPr>
              <w:widowControl/>
              <w:jc w:val="left"/>
              <w:rPr>
                <w:rFonts w:ascii="宋体" w:hAnsi="宋体" w:cs="宋体"/>
                <w:color w:val="000000"/>
                <w:kern w:val="0"/>
                <w:sz w:val="18"/>
                <w:szCs w:val="18"/>
              </w:rPr>
            </w:pPr>
            <w:proofErr w:type="gramStart"/>
            <w:r w:rsidRPr="0019387E">
              <w:rPr>
                <w:rFonts w:ascii="宋体" w:hAnsi="宋体" w:cs="宋体" w:hint="eastAsia"/>
                <w:color w:val="000000"/>
                <w:kern w:val="0"/>
                <w:sz w:val="18"/>
                <w:szCs w:val="18"/>
              </w:rPr>
              <w:t>潍坊八</w:t>
            </w:r>
            <w:proofErr w:type="gramEnd"/>
            <w:r w:rsidRPr="0019387E">
              <w:rPr>
                <w:rFonts w:ascii="宋体" w:hAnsi="宋体" w:cs="宋体" w:hint="eastAsia"/>
                <w:color w:val="000000"/>
                <w:kern w:val="0"/>
                <w:sz w:val="18"/>
                <w:szCs w:val="18"/>
              </w:rPr>
              <w:t>村老公房改造（设计）</w:t>
            </w:r>
          </w:p>
          <w:p w:rsidR="0089509E" w:rsidRPr="0019387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青年与老年集合住宅设计应用研究——以上海</w:t>
            </w:r>
            <w:proofErr w:type="gramStart"/>
            <w:r w:rsidRPr="0019387E">
              <w:rPr>
                <w:rFonts w:ascii="宋体" w:hAnsi="宋体" w:cs="宋体" w:hint="eastAsia"/>
                <w:color w:val="000000"/>
                <w:kern w:val="0"/>
                <w:sz w:val="18"/>
                <w:szCs w:val="18"/>
              </w:rPr>
              <w:t>潍坊八村住房</w:t>
            </w:r>
            <w:proofErr w:type="gramEnd"/>
            <w:r w:rsidRPr="0019387E">
              <w:rPr>
                <w:rFonts w:ascii="宋体" w:hAnsi="宋体" w:cs="宋体" w:hint="eastAsia"/>
                <w:color w:val="000000"/>
                <w:kern w:val="0"/>
                <w:sz w:val="18"/>
                <w:szCs w:val="18"/>
              </w:rPr>
              <w:t>改造为例（论文）</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环境设计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“超粒子”糖果公司办公空间设计（设计）</w:t>
            </w:r>
          </w:p>
          <w:p w:rsidR="0089509E" w:rsidRPr="0019387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基于品牌形象要素的办公空间设计研究——以上海印糖食品公司为例（论文）</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环境设计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72.8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“光影序列”——改造型民宿设计（设计）</w:t>
            </w:r>
          </w:p>
          <w:p w:rsidR="0089509E" w:rsidRPr="0019387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线折稻城景区老建筑的民俗改造设计（论文）</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视觉传达设计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79.0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摄影对广告传播效</w:t>
            </w:r>
            <w:bookmarkStart w:id="0" w:name="_GoBack"/>
            <w:bookmarkEnd w:id="0"/>
            <w:r w:rsidRPr="0019387E">
              <w:rPr>
                <w:rFonts w:ascii="宋体" w:hAnsi="宋体" w:cs="宋体" w:hint="eastAsia"/>
                <w:color w:val="000000"/>
                <w:kern w:val="0"/>
                <w:sz w:val="18"/>
                <w:szCs w:val="18"/>
              </w:rPr>
              <w:t>果的影响研究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视觉传达设计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手工</w:t>
            </w:r>
            <w:proofErr w:type="gramStart"/>
            <w:r w:rsidRPr="0019387E">
              <w:rPr>
                <w:rFonts w:ascii="宋体" w:hAnsi="宋体" w:cs="宋体" w:hint="eastAsia"/>
                <w:color w:val="000000"/>
                <w:kern w:val="0"/>
                <w:sz w:val="18"/>
                <w:szCs w:val="18"/>
              </w:rPr>
              <w:t>皂</w:t>
            </w:r>
            <w:proofErr w:type="gramEnd"/>
            <w:r w:rsidRPr="0019387E">
              <w:rPr>
                <w:rFonts w:ascii="宋体" w:hAnsi="宋体" w:cs="宋体" w:hint="eastAsia"/>
                <w:color w:val="000000"/>
                <w:kern w:val="0"/>
                <w:sz w:val="18"/>
                <w:szCs w:val="18"/>
              </w:rPr>
              <w:t>品牌视觉形象的简约设计探索</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视觉传达设计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关于“后人类”的实验短片设计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视觉传达设计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游戏主题元素</w:t>
            </w:r>
            <w:proofErr w:type="gramStart"/>
            <w:r w:rsidRPr="0019387E">
              <w:rPr>
                <w:rFonts w:ascii="宋体" w:hAnsi="宋体" w:cs="宋体" w:hint="eastAsia"/>
                <w:color w:val="000000"/>
                <w:kern w:val="0"/>
                <w:sz w:val="18"/>
                <w:szCs w:val="18"/>
              </w:rPr>
              <w:t>在鞋品设计</w:t>
            </w:r>
            <w:proofErr w:type="gramEnd"/>
            <w:r w:rsidRPr="0019387E">
              <w:rPr>
                <w:rFonts w:ascii="宋体" w:hAnsi="宋体" w:cs="宋体" w:hint="eastAsia"/>
                <w:color w:val="000000"/>
                <w:kern w:val="0"/>
                <w:sz w:val="18"/>
                <w:szCs w:val="18"/>
              </w:rPr>
              <w:t>中的运用初探</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视觉传达设计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城市旅游文化品牌的形象设计分析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视觉传达设计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插画设计表现方法浅析及主体性插画创作《热寂》</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数字媒体艺术</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基于移动媒体的</w:t>
            </w:r>
            <w:proofErr w:type="gramStart"/>
            <w:r w:rsidRPr="0019387E">
              <w:rPr>
                <w:rFonts w:ascii="宋体" w:hAnsi="宋体" w:cs="宋体" w:hint="eastAsia"/>
                <w:color w:val="000000"/>
                <w:kern w:val="0"/>
                <w:sz w:val="18"/>
                <w:szCs w:val="18"/>
              </w:rPr>
              <w:t>动态绘本设计</w:t>
            </w:r>
            <w:proofErr w:type="gramEnd"/>
            <w:r w:rsidRPr="0019387E">
              <w:rPr>
                <w:rFonts w:ascii="宋体" w:hAnsi="宋体" w:cs="宋体" w:hint="eastAsia"/>
                <w:color w:val="000000"/>
                <w:kern w:val="0"/>
                <w:sz w:val="18"/>
                <w:szCs w:val="18"/>
              </w:rPr>
              <w:t>与表现研究——以毕业设计《鹅妈妈》为例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数字媒体艺术</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移动端APP的情感化设计对用户满意度的影响</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数字媒体艺术</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汽车销售工具型APP的交互设计研究——以smart汽车销售APP为例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lastRenderedPageBreak/>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数字媒体艺术</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79.0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企业如何在</w:t>
            </w:r>
            <w:proofErr w:type="gramStart"/>
            <w:r w:rsidRPr="0019387E">
              <w:rPr>
                <w:rFonts w:ascii="宋体" w:hAnsi="宋体" w:cs="宋体" w:hint="eastAsia"/>
                <w:color w:val="000000"/>
                <w:kern w:val="0"/>
                <w:sz w:val="18"/>
                <w:szCs w:val="18"/>
              </w:rPr>
              <w:t>微信平台</w:t>
            </w:r>
            <w:proofErr w:type="gramEnd"/>
            <w:r w:rsidRPr="0019387E">
              <w:rPr>
                <w:rFonts w:ascii="宋体" w:hAnsi="宋体" w:cs="宋体" w:hint="eastAsia"/>
                <w:color w:val="000000"/>
                <w:kern w:val="0"/>
                <w:sz w:val="18"/>
                <w:szCs w:val="18"/>
              </w:rPr>
              <w:t>建立公众账号进行营销</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数字媒体艺术</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浅谈纪录片《小哥》的真实性与纪实性</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数字媒体艺术</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77.0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符号化设计在卡牌游戏-《月墓》中的应用探索</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艺术与科技</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87.8 </w:t>
            </w:r>
          </w:p>
        </w:tc>
        <w:tc>
          <w:tcPr>
            <w:tcW w:w="5736" w:type="dxa"/>
            <w:tcBorders>
              <w:top w:val="nil"/>
              <w:left w:val="nil"/>
              <w:bottom w:val="single" w:sz="4" w:space="0" w:color="auto"/>
              <w:right w:val="single" w:sz="4" w:space="0" w:color="auto"/>
            </w:tcBorders>
            <w:shd w:val="clear" w:color="auto" w:fill="auto"/>
            <w:noWrap/>
            <w:vAlign w:val="center"/>
            <w:hideMark/>
          </w:tcPr>
          <w:p w:rsidR="00C53E48" w:rsidRDefault="0089509E" w:rsidP="00C53E48">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无声电影博物馆设计（设计）</w:t>
            </w:r>
          </w:p>
          <w:p w:rsidR="0089509E" w:rsidRPr="0019387E" w:rsidRDefault="0089509E" w:rsidP="00C53E48">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 xml:space="preserve">对无声电影在展示中艺术表达的实践性探索（论文）  </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艺术与科技</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“UNDER THE BIG-TOP”——时光马戏团 麦当劳情景式主题展台设计（设计）</w:t>
            </w:r>
          </w:p>
          <w:p w:rsidR="0089509E" w:rsidRPr="0019387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情景化设计在商业展示中的运用及意义（论文）</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服装学院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艺术与科技</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82.9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古典与现代的激烈碰撞——四合院式主题山庄（设计）</w:t>
            </w:r>
          </w:p>
          <w:p w:rsidR="0089509E" w:rsidRPr="0019387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论在现代空间设计中几何结构形态的应用（论文）</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财务管理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品牌并购会为并购方股东创造财富吗？</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财务管理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管理层权力与股权激励方式选择的关系研究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财务管理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77.0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跨国并购中财务风险与内部控制关系研究——来自中国上市公司的经验证据</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财务管理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会计师事务所合并对审计质量影响的研究——基于华普天健合并的分析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财务管理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中小板上市公司政府补助与投资效率研究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电子商务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79.0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A企业项目管理自动化办公系统设计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电子商务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gramStart"/>
            <w:r w:rsidRPr="0019387E">
              <w:rPr>
                <w:rFonts w:ascii="宋体" w:hAnsi="宋体" w:cs="宋体" w:hint="eastAsia"/>
                <w:color w:val="000000"/>
                <w:kern w:val="0"/>
                <w:sz w:val="18"/>
                <w:szCs w:val="18"/>
              </w:rPr>
              <w:t>众筹网</w:t>
            </w:r>
            <w:proofErr w:type="gramEnd"/>
            <w:r w:rsidRPr="0019387E">
              <w:rPr>
                <w:rFonts w:ascii="宋体" w:hAnsi="宋体" w:cs="宋体" w:hint="eastAsia"/>
                <w:color w:val="000000"/>
                <w:kern w:val="0"/>
                <w:sz w:val="18"/>
                <w:szCs w:val="18"/>
              </w:rPr>
              <w:t>项目关键词与项目成败和趋势值的关联规则分析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工商管理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82.7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gramStart"/>
            <w:r w:rsidRPr="0019387E">
              <w:rPr>
                <w:rFonts w:ascii="宋体" w:hAnsi="宋体" w:cs="宋体" w:hint="eastAsia"/>
                <w:color w:val="000000"/>
                <w:kern w:val="0"/>
                <w:sz w:val="18"/>
                <w:szCs w:val="18"/>
              </w:rPr>
              <w:t>迪</w:t>
            </w:r>
            <w:proofErr w:type="gramEnd"/>
            <w:r w:rsidRPr="0019387E">
              <w:rPr>
                <w:rFonts w:ascii="宋体" w:hAnsi="宋体" w:cs="宋体" w:hint="eastAsia"/>
                <w:color w:val="000000"/>
                <w:kern w:val="0"/>
                <w:sz w:val="18"/>
                <w:szCs w:val="18"/>
              </w:rPr>
              <w:t>卡</w:t>
            </w:r>
            <w:proofErr w:type="gramStart"/>
            <w:r w:rsidRPr="0019387E">
              <w:rPr>
                <w:rFonts w:ascii="宋体" w:hAnsi="宋体" w:cs="宋体" w:hint="eastAsia"/>
                <w:color w:val="000000"/>
                <w:kern w:val="0"/>
                <w:sz w:val="18"/>
                <w:szCs w:val="18"/>
              </w:rPr>
              <w:t>侬</w:t>
            </w:r>
            <w:proofErr w:type="gramEnd"/>
            <w:r w:rsidRPr="0019387E">
              <w:rPr>
                <w:rFonts w:ascii="宋体" w:hAnsi="宋体" w:cs="宋体" w:hint="eastAsia"/>
                <w:color w:val="000000"/>
                <w:kern w:val="0"/>
                <w:sz w:val="18"/>
                <w:szCs w:val="18"/>
              </w:rPr>
              <w:t>在中国市场的品牌提升策略研究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工商管理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89.0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家族企业继承人学业发展的影响因素研究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国际贸易</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68.0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人民币贬值我国服装出口影响的实证分析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会计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双级股权结构在京东集团的应用与效果研究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会计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上市公司财务重述及后果研究——以华锐风电为例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会计学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平衡</w:t>
            </w:r>
            <w:proofErr w:type="gramStart"/>
            <w:r w:rsidRPr="0019387E">
              <w:rPr>
                <w:rFonts w:ascii="宋体" w:hAnsi="宋体" w:cs="宋体" w:hint="eastAsia"/>
                <w:color w:val="000000"/>
                <w:kern w:val="0"/>
                <w:sz w:val="18"/>
                <w:szCs w:val="18"/>
              </w:rPr>
              <w:t>计分卡</w:t>
            </w:r>
            <w:proofErr w:type="gramEnd"/>
            <w:r w:rsidRPr="0019387E">
              <w:rPr>
                <w:rFonts w:ascii="宋体" w:hAnsi="宋体" w:cs="宋体" w:hint="eastAsia"/>
                <w:color w:val="000000"/>
                <w:kern w:val="0"/>
                <w:sz w:val="18"/>
                <w:szCs w:val="18"/>
              </w:rPr>
              <w:t>的绩效管理研究——以A化妆品公司为例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会计学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79.0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房地产上市公司财务风险识别及其成因研究——以万通地产为例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会计学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雅戈尔集团股份有限公司财务绩效评价研究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会计学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电商企业的盈利模式及其财务评价研究——以苏宁云商为例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会计学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上市公司舞弊方式及动因分析——来自东芝的其实</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会展经济与管理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展商重复参展决策行为影响因素实证研究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会展经济与管理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基于平台经济理论的会展战略合作新模式探索</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金融1301</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我国商业票据利率与货币市场基准利率相关性实证研究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金融1301</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76.5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我国资本外逃的成因分析及对策建议</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金融1302</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我国商业银行开展投行业务风险及对策研究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金融1302</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68.1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互联网金融时代下的P2P</w:t>
            </w:r>
            <w:proofErr w:type="gramStart"/>
            <w:r w:rsidRPr="0019387E">
              <w:rPr>
                <w:rFonts w:ascii="宋体" w:hAnsi="宋体" w:cs="宋体" w:hint="eastAsia"/>
                <w:color w:val="000000"/>
                <w:kern w:val="0"/>
                <w:sz w:val="18"/>
                <w:szCs w:val="18"/>
              </w:rPr>
              <w:t>网贷风险</w:t>
            </w:r>
            <w:proofErr w:type="gramEnd"/>
            <w:r w:rsidRPr="0019387E">
              <w:rPr>
                <w:rFonts w:ascii="宋体" w:hAnsi="宋体" w:cs="宋体" w:hint="eastAsia"/>
                <w:color w:val="000000"/>
                <w:kern w:val="0"/>
                <w:sz w:val="18"/>
                <w:szCs w:val="18"/>
              </w:rPr>
              <w:t>问题研究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金融1303</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我国商业银行非利息收入构成对比分析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金融1303</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71.5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资产证券化对商业银行流动性影响探究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金融1304</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88.7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黑色系商品期货价格波动的风险度量研究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金融1304</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79.9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非商业性持仓与期货白银价格关系探究及套利分析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87.9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结构突变条件下已实现波动率组合预测的实证研究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87.7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私</w:t>
            </w:r>
            <w:proofErr w:type="gramStart"/>
            <w:r w:rsidRPr="0019387E">
              <w:rPr>
                <w:rFonts w:ascii="宋体" w:hAnsi="宋体" w:cs="宋体" w:hint="eastAsia"/>
                <w:color w:val="000000"/>
                <w:kern w:val="0"/>
                <w:sz w:val="18"/>
                <w:szCs w:val="18"/>
              </w:rPr>
              <w:t>募股权基金</w:t>
            </w:r>
            <w:proofErr w:type="gramEnd"/>
            <w:r w:rsidRPr="0019387E">
              <w:rPr>
                <w:rFonts w:ascii="宋体" w:hAnsi="宋体" w:cs="宋体" w:hint="eastAsia"/>
                <w:color w:val="000000"/>
                <w:kern w:val="0"/>
                <w:sz w:val="18"/>
                <w:szCs w:val="18"/>
              </w:rPr>
              <w:t>对我国中小企业价值影响的研究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lastRenderedPageBreak/>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我国创业板IPO抑价主要影响因素分析 ——基于创业板与主板对比的角度</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金融学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存款保险制度对我国商业银行利润影响的前景分析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旅游管理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80.5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79.0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全域旅游视角的上海行业博物馆发展策略研究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旅游管理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79.0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基于用户体验的景区旅游网站评价体系及功能优化研究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旅游管理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杭州和台湾花莲景区型民宿游客体验对比研究—基于网络评价的内容分析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市场营销</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虚拟品牌社群认同到品牌忠诚的影响路径研究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市场营销</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92.9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声音频率和颜色亮度的交叉模式效应在网络购物两阶段中的变化</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市场营销</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基于群体</w:t>
            </w:r>
            <w:proofErr w:type="gramStart"/>
            <w:r w:rsidRPr="0019387E">
              <w:rPr>
                <w:rFonts w:ascii="宋体" w:hAnsi="宋体" w:cs="宋体" w:hint="eastAsia"/>
                <w:color w:val="000000"/>
                <w:kern w:val="0"/>
                <w:sz w:val="18"/>
                <w:szCs w:val="18"/>
              </w:rPr>
              <w:t>认同网红</w:t>
            </w:r>
            <w:proofErr w:type="gramEnd"/>
            <w:r w:rsidRPr="0019387E">
              <w:rPr>
                <w:rFonts w:ascii="宋体" w:hAnsi="宋体" w:cs="宋体" w:hint="eastAsia"/>
                <w:color w:val="000000"/>
                <w:kern w:val="0"/>
                <w:sz w:val="18"/>
                <w:szCs w:val="18"/>
              </w:rPr>
              <w:t>直播营销的消费者行为意向研究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市场营销</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gramStart"/>
            <w:r w:rsidRPr="0019387E">
              <w:rPr>
                <w:rFonts w:ascii="宋体" w:hAnsi="宋体" w:cs="宋体" w:hint="eastAsia"/>
                <w:color w:val="000000"/>
                <w:kern w:val="0"/>
                <w:sz w:val="18"/>
                <w:szCs w:val="18"/>
              </w:rPr>
              <w:t>基于微博平台</w:t>
            </w:r>
            <w:proofErr w:type="gramEnd"/>
            <w:r w:rsidRPr="0019387E">
              <w:rPr>
                <w:rFonts w:ascii="宋体" w:hAnsi="宋体" w:cs="宋体" w:hint="eastAsia"/>
                <w:color w:val="000000"/>
                <w:kern w:val="0"/>
                <w:sz w:val="18"/>
                <w:szCs w:val="18"/>
              </w:rPr>
              <w:t>的用户生成内容对消费者品牌意向的影响</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市场营销</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客户保持策略对化妆品行业消费者品牌态度的影响研究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市场营销</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76.5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产品颜色联想与颜色偏好对消费者购买决策的影响研究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市场营销</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68.5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明星代言对消费者购买意向的影响</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物流管理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A银行物流金融项目风险评估优化</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物流管理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考虑随机灾害事件的中央血库选址与库存规划研究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物流管理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农产品供应</w:t>
            </w:r>
            <w:proofErr w:type="gramStart"/>
            <w:r w:rsidRPr="0019387E">
              <w:rPr>
                <w:rFonts w:ascii="宋体" w:hAnsi="宋体" w:cs="宋体" w:hint="eastAsia"/>
                <w:color w:val="000000"/>
                <w:kern w:val="0"/>
                <w:sz w:val="18"/>
                <w:szCs w:val="18"/>
              </w:rPr>
              <w:t>链金融</w:t>
            </w:r>
            <w:proofErr w:type="gramEnd"/>
            <w:r w:rsidRPr="0019387E">
              <w:rPr>
                <w:rFonts w:ascii="宋体" w:hAnsi="宋体" w:cs="宋体" w:hint="eastAsia"/>
                <w:color w:val="000000"/>
                <w:kern w:val="0"/>
                <w:sz w:val="18"/>
                <w:szCs w:val="18"/>
              </w:rPr>
              <w:t>中农户的信用风险评估-从A银行角度</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物流管理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基于BP神经网络的物流配送中心订单预测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信息管理与信息系统</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76.5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复杂银行网络仿真系统的分析与设计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信息管理与信息系统</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创新型科技</w:t>
            </w:r>
            <w:proofErr w:type="gramStart"/>
            <w:r w:rsidRPr="0019387E">
              <w:rPr>
                <w:rFonts w:ascii="宋体" w:hAnsi="宋体" w:cs="宋体" w:hint="eastAsia"/>
                <w:color w:val="000000"/>
                <w:kern w:val="0"/>
                <w:sz w:val="18"/>
                <w:szCs w:val="18"/>
              </w:rPr>
              <w:t>产品众筹平台</w:t>
            </w:r>
            <w:proofErr w:type="gramEnd"/>
            <w:r w:rsidRPr="0019387E">
              <w:rPr>
                <w:rFonts w:ascii="宋体" w:hAnsi="宋体" w:cs="宋体" w:hint="eastAsia"/>
                <w:color w:val="000000"/>
                <w:kern w:val="0"/>
                <w:sz w:val="18"/>
                <w:szCs w:val="18"/>
              </w:rPr>
              <w:t>分析与设计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信息管理与信息系统</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双跑道机场场面调度模型及优化算法研究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信息管理与信息系统</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在线服装零售中消费者评论的分析本体构建方法研究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信息管理与信息系统</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设计师品牌产品订货决策系统的分析与设计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信息管理与信息系统</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gramStart"/>
            <w:r w:rsidRPr="0019387E">
              <w:rPr>
                <w:rFonts w:ascii="宋体" w:hAnsi="宋体" w:cs="宋体" w:hint="eastAsia"/>
                <w:color w:val="000000"/>
                <w:kern w:val="0"/>
                <w:sz w:val="18"/>
                <w:szCs w:val="18"/>
              </w:rPr>
              <w:t>寨卡病毒</w:t>
            </w:r>
            <w:proofErr w:type="gramEnd"/>
            <w:r w:rsidRPr="0019387E">
              <w:rPr>
                <w:rFonts w:ascii="宋体" w:hAnsi="宋体" w:cs="宋体" w:hint="eastAsia"/>
                <w:color w:val="000000"/>
                <w:kern w:val="0"/>
                <w:sz w:val="18"/>
                <w:szCs w:val="18"/>
              </w:rPr>
              <w:t>病临床诊治信息管理系统分析与设计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管理学院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信息管理与信息系统</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基于决策树分类算法的服装推荐系统的分析与设计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轻化工程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双氧水/四乙酰核糖活化体系棉针织物漂白工艺研究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轻化工程（卓越）</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spellStart"/>
            <w:r w:rsidRPr="0019387E">
              <w:rPr>
                <w:rFonts w:ascii="宋体" w:hAnsi="宋体" w:cs="宋体" w:hint="eastAsia"/>
                <w:color w:val="000000"/>
                <w:kern w:val="0"/>
                <w:sz w:val="18"/>
                <w:szCs w:val="18"/>
              </w:rPr>
              <w:t>Ce</w:t>
            </w:r>
            <w:proofErr w:type="spellEnd"/>
            <w:r w:rsidRPr="0019387E">
              <w:rPr>
                <w:rFonts w:ascii="宋体" w:hAnsi="宋体" w:cs="宋体" w:hint="eastAsia"/>
                <w:color w:val="000000"/>
                <w:kern w:val="0"/>
                <w:sz w:val="18"/>
                <w:szCs w:val="18"/>
              </w:rPr>
              <w:t>（Ⅲ）掺杂</w:t>
            </w:r>
            <w:proofErr w:type="spellStart"/>
            <w:r w:rsidRPr="0019387E">
              <w:rPr>
                <w:rFonts w:ascii="宋体" w:hAnsi="宋体" w:cs="宋体" w:hint="eastAsia"/>
                <w:color w:val="000000"/>
                <w:kern w:val="0"/>
                <w:sz w:val="18"/>
                <w:szCs w:val="18"/>
              </w:rPr>
              <w:t>BiOI</w:t>
            </w:r>
            <w:proofErr w:type="spellEnd"/>
            <w:r w:rsidRPr="0019387E">
              <w:rPr>
                <w:rFonts w:ascii="宋体" w:hAnsi="宋体" w:cs="宋体" w:hint="eastAsia"/>
                <w:color w:val="000000"/>
                <w:kern w:val="0"/>
                <w:sz w:val="18"/>
                <w:szCs w:val="18"/>
              </w:rPr>
              <w:t>的制备及其光催化活性研究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轻化工程（卓越）</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阳离子活性染料的染色性能研究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轻化工程（卓越）</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涤纶表面耐久性</w:t>
            </w:r>
            <w:proofErr w:type="gramStart"/>
            <w:r w:rsidRPr="0019387E">
              <w:rPr>
                <w:rFonts w:ascii="宋体" w:hAnsi="宋体" w:cs="宋体" w:hint="eastAsia"/>
                <w:color w:val="000000"/>
                <w:kern w:val="0"/>
                <w:sz w:val="18"/>
                <w:szCs w:val="18"/>
              </w:rPr>
              <w:t>纳米银层</w:t>
            </w:r>
            <w:proofErr w:type="gramEnd"/>
            <w:r w:rsidRPr="0019387E">
              <w:rPr>
                <w:rFonts w:ascii="宋体" w:hAnsi="宋体" w:cs="宋体" w:hint="eastAsia"/>
                <w:color w:val="000000"/>
                <w:kern w:val="0"/>
                <w:sz w:val="18"/>
                <w:szCs w:val="18"/>
              </w:rPr>
              <w:t>的构建及抗静电性能的研究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轻化工程（卓越）</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89.0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碳化棉织物基复合电极材料的制备及其性能</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生物材料</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可动态调控的PLLA/PHBV纤维对BMSCs细胞行为的影响</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生物材料</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丝素蛋白基生物墨水的制备及三维打印技术研究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生物工程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人源诱导性多能干细胞来源的间充质干细胞的诱导与鉴定</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生物工程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Tbx21对性发育关键基因</w:t>
            </w:r>
            <w:proofErr w:type="spellStart"/>
            <w:r w:rsidRPr="0019387E">
              <w:rPr>
                <w:rFonts w:ascii="宋体" w:hAnsi="宋体" w:cs="宋体" w:hint="eastAsia"/>
                <w:color w:val="000000"/>
                <w:kern w:val="0"/>
                <w:sz w:val="18"/>
                <w:szCs w:val="18"/>
              </w:rPr>
              <w:t>GnRH</w:t>
            </w:r>
            <w:proofErr w:type="spellEnd"/>
            <w:r w:rsidRPr="0019387E">
              <w:rPr>
                <w:rFonts w:ascii="宋体" w:hAnsi="宋体" w:cs="宋体" w:hint="eastAsia"/>
                <w:color w:val="000000"/>
                <w:kern w:val="0"/>
                <w:sz w:val="18"/>
                <w:szCs w:val="18"/>
              </w:rPr>
              <w:t>的表达调控作用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应用化学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新型四元共聚性聚酰亚胺薄膜的研制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应用化学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基于单分子电学测量的量子干涉效应及单分子吸附研究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应用化学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聚羧酸盐类染料/颜料分散剂制备与应用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应用化学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Pd催化不对称cp-H键官能团化合成平面手性二茂铁化合物</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化生学院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应用化学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阻燃棉织物的强力保护研究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环境工程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66.0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83.7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陕西某煤化工集团有限公司5000m3/d煤气化废水处理工程设计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lastRenderedPageBreak/>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环境工程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印染污泥与餐厨垃圾厌氧共消化特征研究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环境工程(卓越班)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3000吨/日小城镇生活污水处理工程设计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环境工程(卓越班)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79.8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某40000m3/d化工工业园区综合废水处理工程设计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环境科学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茶渣激活混合菌群高效降解活性艳蓝19及机理探究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环境科学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gramStart"/>
            <w:r w:rsidRPr="0019387E">
              <w:rPr>
                <w:rFonts w:ascii="宋体" w:hAnsi="宋体" w:cs="宋体" w:hint="eastAsia"/>
                <w:color w:val="000000"/>
                <w:kern w:val="0"/>
                <w:sz w:val="18"/>
                <w:szCs w:val="18"/>
              </w:rPr>
              <w:t>泡沫镍自支撑</w:t>
            </w:r>
            <w:proofErr w:type="spellStart"/>
            <w:proofErr w:type="gramEnd"/>
            <w:r w:rsidRPr="0019387E">
              <w:rPr>
                <w:rFonts w:ascii="宋体" w:hAnsi="宋体" w:cs="宋体" w:hint="eastAsia"/>
                <w:color w:val="000000"/>
                <w:kern w:val="0"/>
                <w:sz w:val="18"/>
                <w:szCs w:val="18"/>
              </w:rPr>
              <w:t>FeMn</w:t>
            </w:r>
            <w:proofErr w:type="spellEnd"/>
            <w:proofErr w:type="gramStart"/>
            <w:r w:rsidRPr="0019387E">
              <w:rPr>
                <w:rFonts w:ascii="宋体" w:hAnsi="宋体" w:cs="宋体" w:hint="eastAsia"/>
                <w:color w:val="000000"/>
                <w:kern w:val="0"/>
                <w:sz w:val="18"/>
                <w:szCs w:val="18"/>
              </w:rPr>
              <w:t>基双功能</w:t>
            </w:r>
            <w:proofErr w:type="gramEnd"/>
            <w:r w:rsidRPr="0019387E">
              <w:rPr>
                <w:rFonts w:ascii="宋体" w:hAnsi="宋体" w:cs="宋体" w:hint="eastAsia"/>
                <w:color w:val="000000"/>
                <w:kern w:val="0"/>
                <w:sz w:val="18"/>
                <w:szCs w:val="18"/>
              </w:rPr>
              <w:t>氧电极催化剂的制备及可充电锌-空气电池应用研究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建筑环境与能源应用工程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长沙某商业综合体商场部分空调设计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建筑环境与能源应用工程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带翅片管的闭式冷却塔性能研究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建筑环境与能源应用工程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地埋管热响应测试影响因素分析与研究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建筑环境与能源应用工程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西安某大学图书馆空调系统设计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建筑环境与能源应用工程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上海河滨大楼空调系统设计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建筑环境与能源应用工程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宁波某办公室空调系统设计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建筑环境与能源应用工程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上海某中学综合大楼空调系统设计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能源与环境系统工程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新型高效传热管可视化实验研究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环境学院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能源与环境系统工程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吸收式制冷热虹吸泵性能提升的试验研究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工业设计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陶瓷咖啡</w:t>
            </w:r>
            <w:proofErr w:type="gramStart"/>
            <w:r w:rsidRPr="0019387E">
              <w:rPr>
                <w:rFonts w:ascii="宋体" w:hAnsi="宋体" w:cs="宋体" w:hint="eastAsia"/>
                <w:color w:val="000000"/>
                <w:kern w:val="0"/>
                <w:sz w:val="18"/>
                <w:szCs w:val="18"/>
              </w:rPr>
              <w:t>具设计</w:t>
            </w:r>
            <w:proofErr w:type="gramEnd"/>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工业设计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平板包装家具设计-</w:t>
            </w:r>
            <w:proofErr w:type="gramStart"/>
            <w:r w:rsidRPr="0019387E">
              <w:rPr>
                <w:rFonts w:ascii="宋体" w:hAnsi="宋体" w:cs="宋体" w:hint="eastAsia"/>
                <w:color w:val="000000"/>
                <w:kern w:val="0"/>
                <w:sz w:val="18"/>
                <w:szCs w:val="18"/>
              </w:rPr>
              <w:t>茶机设计</w:t>
            </w:r>
            <w:proofErr w:type="gramEnd"/>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工业设计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老年人服药管理产品服务系统设计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工业设计</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立式数码钢琴开发设计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50.0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 xml:space="preserve">明框幕墙清洗机的设计 </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69.0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斜拉索检测机器人设计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簇绒地毯织机噪声分析变换合成研究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93.2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舰载装备出库作业建模与可视化</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石墨烯/二氧化钛陶瓷纳米复合粉制备及其摩擦学研究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立体织机经纱张力检测系统设计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82.9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石墨烯/二氧化钛陶瓷纳米复合粉制备及其摩擦学研究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基于WIFI的人体穴位挂图及控制系统设计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类石墨碳膜的组织及摩擦性能研究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碳纳米管/二氧化钛/碳化</w:t>
            </w:r>
            <w:proofErr w:type="gramStart"/>
            <w:r w:rsidRPr="0019387E">
              <w:rPr>
                <w:rFonts w:ascii="宋体" w:hAnsi="宋体" w:cs="宋体" w:hint="eastAsia"/>
                <w:color w:val="000000"/>
                <w:kern w:val="0"/>
                <w:sz w:val="18"/>
                <w:szCs w:val="18"/>
              </w:rPr>
              <w:t>钨</w:t>
            </w:r>
            <w:proofErr w:type="gramEnd"/>
            <w:r w:rsidRPr="0019387E">
              <w:rPr>
                <w:rFonts w:ascii="宋体" w:hAnsi="宋体" w:cs="宋体" w:hint="eastAsia"/>
                <w:color w:val="000000"/>
                <w:kern w:val="0"/>
                <w:sz w:val="18"/>
                <w:szCs w:val="18"/>
              </w:rPr>
              <w:t>硬质合金的制备及其性能研究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基于图像处理的墙面裂纹识别方法</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铝合金薄壁件搅拌摩擦焊温度场的数值模拟</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76.3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w:t>
            </w:r>
            <w:proofErr w:type="spellStart"/>
            <w:r w:rsidRPr="0019387E">
              <w:rPr>
                <w:rFonts w:ascii="宋体" w:hAnsi="宋体" w:cs="宋体" w:hint="eastAsia"/>
                <w:color w:val="000000"/>
                <w:kern w:val="0"/>
                <w:sz w:val="18"/>
                <w:szCs w:val="18"/>
              </w:rPr>
              <w:t>Hyperworks</w:t>
            </w:r>
            <w:proofErr w:type="spellEnd"/>
            <w:r w:rsidRPr="0019387E">
              <w:rPr>
                <w:rFonts w:ascii="宋体" w:hAnsi="宋体" w:cs="宋体" w:hint="eastAsia"/>
                <w:color w:val="000000"/>
                <w:kern w:val="0"/>
                <w:sz w:val="18"/>
                <w:szCs w:val="18"/>
              </w:rPr>
              <w:t>的蜂窝板预埋件有限元模拟</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77.6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烘干机控制系统开发</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lastRenderedPageBreak/>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69.4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w:t>
            </w:r>
            <w:proofErr w:type="spellStart"/>
            <w:r w:rsidRPr="0019387E">
              <w:rPr>
                <w:rFonts w:ascii="宋体" w:hAnsi="宋体" w:cs="宋体" w:hint="eastAsia"/>
                <w:color w:val="000000"/>
                <w:kern w:val="0"/>
                <w:sz w:val="18"/>
                <w:szCs w:val="18"/>
              </w:rPr>
              <w:t>EtherCAT</w:t>
            </w:r>
            <w:proofErr w:type="spellEnd"/>
            <w:r w:rsidRPr="0019387E">
              <w:rPr>
                <w:rFonts w:ascii="宋体" w:hAnsi="宋体" w:cs="宋体" w:hint="eastAsia"/>
                <w:color w:val="000000"/>
                <w:kern w:val="0"/>
                <w:sz w:val="18"/>
                <w:szCs w:val="18"/>
              </w:rPr>
              <w:t>总线的多伺服电机协同控制平台设计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机械学院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机械工程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67.4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PWM脉冲峰值电压检测技术研究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计算机科学与技术</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基于TCP/IP的</w:t>
            </w:r>
            <w:proofErr w:type="spellStart"/>
            <w:r w:rsidRPr="0019387E">
              <w:rPr>
                <w:rFonts w:ascii="宋体" w:hAnsi="宋体" w:cs="宋体" w:hint="eastAsia"/>
                <w:color w:val="000000"/>
                <w:kern w:val="0"/>
                <w:sz w:val="18"/>
                <w:szCs w:val="18"/>
              </w:rPr>
              <w:t>LoRa</w:t>
            </w:r>
            <w:proofErr w:type="spellEnd"/>
            <w:r w:rsidRPr="0019387E">
              <w:rPr>
                <w:rFonts w:ascii="宋体" w:hAnsi="宋体" w:cs="宋体" w:hint="eastAsia"/>
                <w:color w:val="000000"/>
                <w:kern w:val="0"/>
                <w:sz w:val="18"/>
                <w:szCs w:val="18"/>
              </w:rPr>
              <w:t>低功耗网络研究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计算机科学与技术</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一个面向</w:t>
            </w:r>
            <w:proofErr w:type="gramStart"/>
            <w:r w:rsidRPr="0019387E">
              <w:rPr>
                <w:rFonts w:ascii="宋体" w:hAnsi="宋体" w:cs="宋体" w:hint="eastAsia"/>
                <w:color w:val="000000"/>
                <w:kern w:val="0"/>
                <w:sz w:val="18"/>
                <w:szCs w:val="18"/>
              </w:rPr>
              <w:t>语义网</w:t>
            </w:r>
            <w:proofErr w:type="gramEnd"/>
            <w:r w:rsidRPr="0019387E">
              <w:rPr>
                <w:rFonts w:ascii="宋体" w:hAnsi="宋体" w:cs="宋体" w:hint="eastAsia"/>
                <w:color w:val="000000"/>
                <w:kern w:val="0"/>
                <w:sz w:val="18"/>
                <w:szCs w:val="18"/>
              </w:rPr>
              <w:t>的实例匹配工具设计与实现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计算机科学与技术</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基于关联规则挖掘的推荐在OJ中的应用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软件工程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68.0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Java在线考试系统的设计与实现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软件工程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w:t>
            </w:r>
            <w:proofErr w:type="spellStart"/>
            <w:r w:rsidRPr="0019387E">
              <w:rPr>
                <w:rFonts w:ascii="宋体" w:hAnsi="宋体" w:cs="宋体" w:hint="eastAsia"/>
                <w:color w:val="000000"/>
                <w:kern w:val="0"/>
                <w:sz w:val="18"/>
                <w:szCs w:val="18"/>
              </w:rPr>
              <w:t>Xposed</w:t>
            </w:r>
            <w:proofErr w:type="spellEnd"/>
            <w:r w:rsidRPr="0019387E">
              <w:rPr>
                <w:rFonts w:ascii="宋体" w:hAnsi="宋体" w:cs="宋体" w:hint="eastAsia"/>
                <w:color w:val="000000"/>
                <w:kern w:val="0"/>
                <w:sz w:val="18"/>
                <w:szCs w:val="18"/>
              </w:rPr>
              <w:t>框架</w:t>
            </w:r>
            <w:proofErr w:type="gramStart"/>
            <w:r w:rsidRPr="0019387E">
              <w:rPr>
                <w:rFonts w:ascii="宋体" w:hAnsi="宋体" w:cs="宋体" w:hint="eastAsia"/>
                <w:color w:val="000000"/>
                <w:kern w:val="0"/>
                <w:sz w:val="18"/>
                <w:szCs w:val="18"/>
              </w:rPr>
              <w:t>的微信机器人</w:t>
            </w:r>
            <w:proofErr w:type="gramEnd"/>
            <w:r w:rsidRPr="0019387E">
              <w:rPr>
                <w:rFonts w:ascii="宋体" w:hAnsi="宋体" w:cs="宋体" w:hint="eastAsia"/>
                <w:color w:val="000000"/>
                <w:kern w:val="0"/>
                <w:sz w:val="18"/>
                <w:szCs w:val="18"/>
              </w:rPr>
              <w:t>设计与实现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软件工程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基于卷积神经网络的车型分类模型研究与应用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软件工程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基于分量替代法的遥感图像融合</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网络工程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物联网设备软件系统的安全推送与自动更新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网络工程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基于空间切割的多相机快速三维重建算法的设计与实现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网络工程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CRM管理系统设计与实现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信息安全</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基于位置服务的轨迹隐私保护算法研究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信息安全</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利用中高层特征构建音乐情感识别模型的研究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信息安全</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77.0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程序设计作业在线提交系统学生客户端的设计与实现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信息安全</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proofErr w:type="spellStart"/>
            <w:r w:rsidRPr="0019387E">
              <w:rPr>
                <w:rFonts w:ascii="宋体" w:hAnsi="宋体" w:cs="宋体" w:hint="eastAsia"/>
                <w:color w:val="000000"/>
                <w:kern w:val="0"/>
                <w:sz w:val="18"/>
                <w:szCs w:val="18"/>
              </w:rPr>
              <w:t>Hadoop</w:t>
            </w:r>
            <w:proofErr w:type="spellEnd"/>
            <w:r w:rsidRPr="0019387E">
              <w:rPr>
                <w:rFonts w:ascii="宋体" w:hAnsi="宋体" w:cs="宋体" w:hint="eastAsia"/>
                <w:color w:val="000000"/>
                <w:kern w:val="0"/>
                <w:sz w:val="18"/>
                <w:szCs w:val="18"/>
              </w:rPr>
              <w:t>平台上的数据加解密设计与实现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信息安全</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基于图像纹理特征的恶意代码聚类算法研究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hideMark/>
          </w:tcPr>
          <w:p w:rsidR="0089509E" w:rsidRPr="0019387E" w:rsidRDefault="0089509E" w:rsidP="00AE6970">
            <w:pPr>
              <w:rPr>
                <w:sz w:val="18"/>
                <w:szCs w:val="18"/>
              </w:rPr>
            </w:pPr>
            <w:r w:rsidRPr="0019387E">
              <w:rPr>
                <w:rFonts w:ascii="宋体" w:hAnsi="宋体" w:cs="宋体" w:hint="eastAsia"/>
                <w:color w:val="000000"/>
                <w:kern w:val="0"/>
                <w:sz w:val="18"/>
                <w:szCs w:val="18"/>
              </w:rPr>
              <w:t>计算机科学学院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信息安全</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基于SSH框架和SSL加密协议的酒店信息管理系统的设计与实现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光电1301班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中间视觉环境下公路照明固定色温白光LED光度最优化研究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光电1301班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二维C3N的结构与性质研究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光电1302班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61.0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复合薄膜CFO/PZT/LNO/STO随PZT膜厚的微结构变化研究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光电1302班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60.0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托卡马克边界等离子体网格和磁场位形可视化的初步研究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光电信息科学与工程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一种透镜中心厚度测量方法</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数学1302班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具有</w:t>
            </w:r>
            <w:proofErr w:type="spellStart"/>
            <w:r w:rsidRPr="0019387E">
              <w:rPr>
                <w:rFonts w:ascii="宋体" w:hAnsi="宋体" w:cs="宋体" w:hint="eastAsia"/>
                <w:color w:val="000000"/>
                <w:kern w:val="0"/>
                <w:sz w:val="18"/>
                <w:szCs w:val="18"/>
              </w:rPr>
              <w:t>Dirichlet</w:t>
            </w:r>
            <w:proofErr w:type="spellEnd"/>
            <w:r w:rsidRPr="0019387E">
              <w:rPr>
                <w:rFonts w:ascii="宋体" w:hAnsi="宋体" w:cs="宋体" w:hint="eastAsia"/>
                <w:color w:val="000000"/>
                <w:kern w:val="0"/>
                <w:sz w:val="18"/>
                <w:szCs w:val="18"/>
              </w:rPr>
              <w:t>-Robin边界条件的热传导方程的解</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数学1302班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消失黏性法在Aw-</w:t>
            </w:r>
            <w:proofErr w:type="spellStart"/>
            <w:r w:rsidRPr="0019387E">
              <w:rPr>
                <w:rFonts w:ascii="宋体" w:hAnsi="宋体" w:cs="宋体" w:hint="eastAsia"/>
                <w:color w:val="000000"/>
                <w:kern w:val="0"/>
                <w:sz w:val="18"/>
                <w:szCs w:val="18"/>
              </w:rPr>
              <w:t>Rascle</w:t>
            </w:r>
            <w:proofErr w:type="spellEnd"/>
            <w:r w:rsidRPr="0019387E">
              <w:rPr>
                <w:rFonts w:ascii="宋体" w:hAnsi="宋体" w:cs="宋体" w:hint="eastAsia"/>
                <w:color w:val="000000"/>
                <w:kern w:val="0"/>
                <w:sz w:val="18"/>
                <w:szCs w:val="18"/>
              </w:rPr>
              <w:t>交通流模型中的应用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lastRenderedPageBreak/>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数学与应用数学（金融工程）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95.6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 xml:space="preserve">具有Robin-Robin边界条件的热方程的解 </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数学与应用数学（金融工程）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具有</w:t>
            </w:r>
            <w:proofErr w:type="spellStart"/>
            <w:r w:rsidRPr="0019387E">
              <w:rPr>
                <w:rFonts w:ascii="宋体" w:hAnsi="宋体" w:cs="宋体" w:hint="eastAsia"/>
                <w:color w:val="000000"/>
                <w:kern w:val="0"/>
                <w:sz w:val="18"/>
                <w:szCs w:val="18"/>
              </w:rPr>
              <w:t>Dirichlet</w:t>
            </w:r>
            <w:proofErr w:type="spellEnd"/>
            <w:r w:rsidRPr="0019387E">
              <w:rPr>
                <w:rFonts w:ascii="宋体" w:hAnsi="宋体" w:cs="宋体" w:hint="eastAsia"/>
                <w:color w:val="000000"/>
                <w:kern w:val="0"/>
                <w:sz w:val="18"/>
                <w:szCs w:val="18"/>
              </w:rPr>
              <w:t xml:space="preserve">-Neumann边界条件的热方程的解 </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统计1301班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上海市房地产市场与股票市场波动对居民消费影响的探究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统计1301班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基于ARIMA模型和GARCH模型对于黄金价格走势的研究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统计1302班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异方差Berman模型的假设检验</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统计1302班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基于平稳过程的单品种股票择时策略研究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统计学（金融统计与风险管理）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高频交易策略实证分析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物理1301班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多晶硅（mc-Si）</w:t>
            </w:r>
            <w:proofErr w:type="spellStart"/>
            <w:r w:rsidRPr="0019387E">
              <w:rPr>
                <w:rFonts w:ascii="宋体" w:hAnsi="宋体" w:cs="宋体" w:hint="eastAsia"/>
                <w:color w:val="000000"/>
                <w:kern w:val="0"/>
                <w:sz w:val="18"/>
                <w:szCs w:val="18"/>
              </w:rPr>
              <w:t>pn</w:t>
            </w:r>
            <w:proofErr w:type="spellEnd"/>
            <w:proofErr w:type="gramStart"/>
            <w:r w:rsidRPr="0019387E">
              <w:rPr>
                <w:rFonts w:ascii="宋体" w:hAnsi="宋体" w:cs="宋体" w:hint="eastAsia"/>
                <w:color w:val="000000"/>
                <w:kern w:val="0"/>
                <w:sz w:val="18"/>
                <w:szCs w:val="18"/>
              </w:rPr>
              <w:t>结区纳米</w:t>
            </w:r>
            <w:proofErr w:type="gramEnd"/>
            <w:r w:rsidRPr="0019387E">
              <w:rPr>
                <w:rFonts w:ascii="宋体" w:hAnsi="宋体" w:cs="宋体" w:hint="eastAsia"/>
                <w:color w:val="000000"/>
                <w:kern w:val="0"/>
                <w:sz w:val="18"/>
                <w:szCs w:val="18"/>
              </w:rPr>
              <w:t>尺度电子信息的分析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理学院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应用物理学（新能源与微电子）</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H2/He等离子体制备可见光光催化活性TiO2薄膜</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传播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基于科学传播视角对科技测评自媒体ZEALER传播策略的研究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传播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基于SWOT模型的时尚</w:t>
            </w:r>
            <w:proofErr w:type="gramStart"/>
            <w:r w:rsidRPr="0019387E">
              <w:rPr>
                <w:rFonts w:ascii="宋体" w:hAnsi="宋体" w:cs="宋体" w:hint="eastAsia"/>
                <w:color w:val="000000"/>
                <w:kern w:val="0"/>
                <w:sz w:val="18"/>
                <w:szCs w:val="18"/>
              </w:rPr>
              <w:t>类微信公众号</w:t>
            </w:r>
            <w:proofErr w:type="gramEnd"/>
            <w:r w:rsidRPr="0019387E">
              <w:rPr>
                <w:rFonts w:ascii="宋体" w:hAnsi="宋体" w:cs="宋体" w:hint="eastAsia"/>
                <w:color w:val="000000"/>
                <w:kern w:val="0"/>
                <w:sz w:val="18"/>
                <w:szCs w:val="18"/>
              </w:rPr>
              <w:t>现状分析——以《黎贝卡的异想世界》为例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传播学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上海电视调解类节目中的传播伦理问题及对策研究——以《新老娘舅》节目为例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法学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77.0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未成年人犯罪刑事立法的完善</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法学</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论股东大会决议效力的瑕疵事由</w:t>
            </w:r>
          </w:p>
        </w:tc>
      </w:tr>
      <w:tr w:rsidR="0089509E" w:rsidRPr="0019387E" w:rsidTr="009A5109">
        <w:trPr>
          <w:trHeight w:val="36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公共关系</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英国广播公司对中国国家形象报道研究-以杭州G20峰会报道为例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公共关系</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企业公关中的信用风险管理研究——以外贸企业为研究对象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公共关系</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美国男子职业篮球联赛在中国的品牌传播研究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89509E" w:rsidRDefault="0089509E" w:rsidP="00AE6970">
            <w:pPr>
              <w:widowControl/>
              <w:jc w:val="left"/>
              <w:rPr>
                <w:rFonts w:ascii="宋体" w:hAnsi="宋体" w:cs="宋体"/>
                <w:color w:val="000000"/>
                <w:kern w:val="0"/>
                <w:sz w:val="18"/>
                <w:szCs w:val="18"/>
              </w:rPr>
            </w:pPr>
            <w:r w:rsidRPr="0089509E">
              <w:rPr>
                <w:rFonts w:ascii="宋体" w:hAnsi="宋体" w:cs="宋体" w:hint="eastAsia"/>
                <w:color w:val="000000"/>
                <w:kern w:val="0"/>
                <w:sz w:val="18"/>
                <w:szCs w:val="18"/>
              </w:rPr>
              <w:t>行政管理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89509E">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上海高校勤工助学现状研究——基于</w:t>
            </w:r>
            <w:proofErr w:type="gramStart"/>
            <w:r w:rsidRPr="0019387E">
              <w:rPr>
                <w:rFonts w:ascii="宋体" w:hAnsi="宋体" w:cs="宋体" w:hint="eastAsia"/>
                <w:color w:val="000000"/>
                <w:kern w:val="0"/>
                <w:sz w:val="18"/>
                <w:szCs w:val="18"/>
              </w:rPr>
              <w:t>松江七校</w:t>
            </w:r>
            <w:proofErr w:type="gramEnd"/>
            <w:r w:rsidRPr="0019387E">
              <w:rPr>
                <w:rFonts w:ascii="宋体" w:hAnsi="宋体" w:cs="宋体" w:hint="eastAsia"/>
                <w:color w:val="000000"/>
                <w:kern w:val="0"/>
                <w:sz w:val="18"/>
                <w:szCs w:val="18"/>
              </w:rPr>
              <w:t>的访谈调研</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行政管理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二孩政策对我国养老保险基金收支的影响分析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行政管理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“普遍二孩”政策对我国职业女性人力资源影响的研究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行政管理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79.0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关于新疆旅游业发展的政府政策研究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行政管理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人口老龄化背景下城市养老模式与路径选择</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行政管理</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西藏自治区儿童福利院的发张现状及问题研究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9A5109">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教育技术学（媒体制作与传播）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9A5109">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基于HTML5和MVVM框架的网站开发——以新媒体作品管理平台为例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9A5109">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教育技术学（媒体制作与传播）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网络线上卡牌游戏视觉设计探析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9A5109">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教育技术学（媒体制作与传播）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摄影类自媒体公众号的内容设计研究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媒体</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浅谈Motion Graphic 在网络传播中的艺术表达</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人文学院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媒体</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83.9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二战后德日两国海报设计风格研究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日语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日本经济高速增长时代出生率低下的主要原因</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日语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89.0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从美军基地问题浅析冲绳的人权侵害</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日语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字幕翻译中的明晰化现象——以日本电影《垫底辣妹》为例</w:t>
            </w:r>
          </w:p>
        </w:tc>
      </w:tr>
      <w:tr w:rsidR="0089509E" w:rsidRPr="0019387E" w:rsidTr="009A5109">
        <w:trPr>
          <w:trHeight w:val="38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lastRenderedPageBreak/>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日语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79.0 </w:t>
            </w:r>
          </w:p>
        </w:tc>
        <w:tc>
          <w:tcPr>
            <w:tcW w:w="5736" w:type="dxa"/>
            <w:tcBorders>
              <w:top w:val="nil"/>
              <w:left w:val="nil"/>
              <w:bottom w:val="single" w:sz="4" w:space="0" w:color="auto"/>
              <w:right w:val="single" w:sz="4" w:space="0" w:color="auto"/>
            </w:tcBorders>
            <w:shd w:val="clear" w:color="auto" w:fill="auto"/>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日本无缘社会相关研究——其影响及成因</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日语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《银河铁道之夜》中苹果的象征性研究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D4355E" w:rsidRDefault="0089509E" w:rsidP="00AE6970">
            <w:pPr>
              <w:widowControl/>
              <w:jc w:val="left"/>
              <w:rPr>
                <w:rFonts w:ascii="宋体" w:hAnsi="宋体" w:cs="宋体"/>
                <w:color w:val="000000"/>
                <w:kern w:val="0"/>
                <w:sz w:val="15"/>
                <w:szCs w:val="15"/>
              </w:rPr>
            </w:pPr>
            <w:r w:rsidRPr="009A5109">
              <w:rPr>
                <w:rFonts w:ascii="宋体" w:hAnsi="宋体" w:cs="宋体" w:hint="eastAsia"/>
                <w:color w:val="000000"/>
                <w:kern w:val="0"/>
                <w:sz w:val="18"/>
                <w:szCs w:val="18"/>
              </w:rPr>
              <w:t>英语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《愤怒的葡萄》的生态女性主义解析</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英语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89.0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《一个印第安少年的超真实日记》中阿诺的身份认同</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英语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中外教英语课堂话语对比分析——浙江省开化中学个案研究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英语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难以逃脱的宿命——分析《普鲁士军官》士兵与军官的悲剧成因</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英语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19世纪50年代美国南方的变迁——以《欲望号街车》为例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英语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对等理论指导下的美术作品图例英译—以《故宫藏画大系》为例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外语学院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英语</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功能对等理论视角下政府工作报告的翻译分析——2016年《政府工作报告》为例</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电气工程及自动化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78.0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网络上脉冲系统的稳定性</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电气工程及自动化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基于在线时序数据的二叉树构建与算法实现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电气工程及自动化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基于正激变换原理的开关电源设计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电气工程及自动化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工业过程数据预处理方法研究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电气工程及自动化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基于python的企业生产管理系统</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电子信息工程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多摄像头目标跟踪算法研究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电子信息工程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w:t>
            </w:r>
            <w:proofErr w:type="spellStart"/>
            <w:r w:rsidRPr="0019387E">
              <w:rPr>
                <w:rFonts w:ascii="宋体" w:hAnsi="宋体" w:cs="宋体" w:hint="eastAsia"/>
                <w:color w:val="000000"/>
                <w:kern w:val="0"/>
                <w:sz w:val="18"/>
                <w:szCs w:val="18"/>
              </w:rPr>
              <w:t>WiFi</w:t>
            </w:r>
            <w:proofErr w:type="spellEnd"/>
            <w:r w:rsidRPr="0019387E">
              <w:rPr>
                <w:rFonts w:ascii="宋体" w:hAnsi="宋体" w:cs="宋体" w:hint="eastAsia"/>
                <w:color w:val="000000"/>
                <w:kern w:val="0"/>
                <w:sz w:val="18"/>
                <w:szCs w:val="18"/>
              </w:rPr>
              <w:t>的智能翻页笔</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电子信息工程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基于指纹认证的</w:t>
            </w:r>
            <w:proofErr w:type="gramStart"/>
            <w:r w:rsidRPr="0019387E">
              <w:rPr>
                <w:rFonts w:ascii="宋体" w:hAnsi="宋体" w:cs="宋体" w:hint="eastAsia"/>
                <w:color w:val="000000"/>
                <w:kern w:val="0"/>
                <w:sz w:val="18"/>
                <w:szCs w:val="18"/>
              </w:rPr>
              <w:t>文件文件</w:t>
            </w:r>
            <w:proofErr w:type="gramEnd"/>
            <w:r w:rsidRPr="0019387E">
              <w:rPr>
                <w:rFonts w:ascii="宋体" w:hAnsi="宋体" w:cs="宋体" w:hint="eastAsia"/>
                <w:color w:val="000000"/>
                <w:kern w:val="0"/>
                <w:sz w:val="18"/>
                <w:szCs w:val="18"/>
              </w:rPr>
              <w:t>保密</w:t>
            </w:r>
            <w:proofErr w:type="gramStart"/>
            <w:r w:rsidRPr="0019387E">
              <w:rPr>
                <w:rFonts w:ascii="宋体" w:hAnsi="宋体" w:cs="宋体" w:hint="eastAsia"/>
                <w:color w:val="000000"/>
                <w:kern w:val="0"/>
                <w:sz w:val="18"/>
                <w:szCs w:val="18"/>
              </w:rPr>
              <w:t>柜设计</w:t>
            </w:r>
            <w:proofErr w:type="gramEnd"/>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电子信息工程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手势控制在汽车电子技术中的应用设计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通信工程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基于深度学习的相似图像搜索系统</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通信工程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路网建模与均衡控制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通信工程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91.8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具有热电联产系统与能量存储装置的网络化微电网能源调度优化与仿真</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通信工程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86.3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压力传感器的数据融合(1)</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通信工程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w:t>
            </w:r>
            <w:proofErr w:type="spellStart"/>
            <w:r w:rsidRPr="0019387E">
              <w:rPr>
                <w:rFonts w:ascii="宋体" w:hAnsi="宋体" w:cs="宋体" w:hint="eastAsia"/>
                <w:color w:val="000000"/>
                <w:kern w:val="0"/>
                <w:sz w:val="18"/>
                <w:szCs w:val="18"/>
              </w:rPr>
              <w:t>Multisim</w:t>
            </w:r>
            <w:proofErr w:type="spellEnd"/>
            <w:r w:rsidRPr="0019387E">
              <w:rPr>
                <w:rFonts w:ascii="宋体" w:hAnsi="宋体" w:cs="宋体" w:hint="eastAsia"/>
                <w:color w:val="000000"/>
                <w:kern w:val="0"/>
                <w:sz w:val="18"/>
                <w:szCs w:val="18"/>
              </w:rPr>
              <w:t>乘积型鉴频电路设计与实现</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通信工程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81.3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集成可再生能源和分布式发电系统的蜂窝网能源管理研究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通信工程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76.4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车载网络的大数据获取与处理方法</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通信工程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96.0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87.7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基于MEC的多用户移动终端性能优化研究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通信工程</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基于大数据分析的社交网站用户行为分析与研究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图像密文域可逆信息隐藏方法研究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88.0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92.0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基于图像识别的无人机定点着陆方法</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91.0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基于智能机器人的导航与控制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82.1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基于cage的能量优化的三维数字模型缩放研究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嵌入式实时图像处理</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仓储多机器人智能协同调度方法</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92.0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基于神经网络的Smith预估控制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87.0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83.0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基于ROS的Fetch仓储机器人的仿真设计</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90.0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特殊液位系统的先进控制算法研究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90.0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84.0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分数阶控制器优化设计及其应用研究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87.0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深度学习在汉字识别中的应用</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85.0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75.0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一种控制系统免疫安全机制的研究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lastRenderedPageBreak/>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91.0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76.0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基于虚拟现实技术的大型工业过程控制系统开发</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84.0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68.0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基于视觉显著性模型的图像区域选择加密方法研究</w:t>
            </w:r>
          </w:p>
        </w:tc>
      </w:tr>
      <w:tr w:rsidR="0089509E" w:rsidRPr="0019387E" w:rsidTr="009A5109">
        <w:trPr>
          <w:trHeight w:val="28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信息学院</w:t>
            </w:r>
          </w:p>
        </w:tc>
        <w:tc>
          <w:tcPr>
            <w:tcW w:w="1974" w:type="dxa"/>
            <w:tcBorders>
              <w:top w:val="nil"/>
              <w:left w:val="nil"/>
              <w:bottom w:val="single" w:sz="4" w:space="0" w:color="auto"/>
              <w:right w:val="single" w:sz="4" w:space="0" w:color="auto"/>
            </w:tcBorders>
            <w:shd w:val="clear" w:color="auto" w:fill="auto"/>
            <w:noWrap/>
            <w:vAlign w:val="center"/>
            <w:hideMark/>
          </w:tcPr>
          <w:p w:rsidR="0089509E" w:rsidRPr="009A5109" w:rsidRDefault="0089509E" w:rsidP="00AE6970">
            <w:pPr>
              <w:widowControl/>
              <w:jc w:val="left"/>
              <w:rPr>
                <w:rFonts w:ascii="宋体" w:hAnsi="宋体" w:cs="宋体"/>
                <w:color w:val="000000"/>
                <w:kern w:val="0"/>
                <w:sz w:val="18"/>
                <w:szCs w:val="18"/>
              </w:rPr>
            </w:pPr>
            <w:r w:rsidRPr="009A5109">
              <w:rPr>
                <w:rFonts w:ascii="宋体" w:hAnsi="宋体" w:cs="宋体" w:hint="eastAsia"/>
                <w:color w:val="000000"/>
                <w:kern w:val="0"/>
                <w:sz w:val="18"/>
                <w:szCs w:val="18"/>
              </w:rPr>
              <w:t>自动化</w:t>
            </w:r>
          </w:p>
        </w:tc>
        <w:tc>
          <w:tcPr>
            <w:tcW w:w="708"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kern w:val="0"/>
                <w:sz w:val="18"/>
                <w:szCs w:val="18"/>
              </w:rPr>
            </w:pPr>
            <w:r w:rsidRPr="0019387E">
              <w:rPr>
                <w:rFonts w:ascii="宋体" w:hAnsi="宋体" w:cs="宋体" w:hint="eastAsia"/>
                <w:kern w:val="0"/>
                <w:sz w:val="18"/>
                <w:szCs w:val="18"/>
              </w:rPr>
              <w:t xml:space="preserve">93.0 </w:t>
            </w:r>
          </w:p>
        </w:tc>
        <w:tc>
          <w:tcPr>
            <w:tcW w:w="574"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center"/>
              <w:rPr>
                <w:rFonts w:ascii="宋体" w:hAnsi="宋体" w:cs="宋体"/>
                <w:color w:val="000000"/>
                <w:kern w:val="0"/>
                <w:sz w:val="18"/>
                <w:szCs w:val="18"/>
              </w:rPr>
            </w:pPr>
            <w:r w:rsidRPr="0019387E">
              <w:rPr>
                <w:rFonts w:ascii="宋体" w:hAnsi="宋体" w:cs="宋体" w:hint="eastAsia"/>
                <w:color w:val="000000"/>
                <w:kern w:val="0"/>
                <w:sz w:val="18"/>
                <w:szCs w:val="18"/>
              </w:rPr>
              <w:t xml:space="preserve">68.5 </w:t>
            </w:r>
          </w:p>
        </w:tc>
        <w:tc>
          <w:tcPr>
            <w:tcW w:w="5736" w:type="dxa"/>
            <w:tcBorders>
              <w:top w:val="nil"/>
              <w:left w:val="nil"/>
              <w:bottom w:val="single" w:sz="4" w:space="0" w:color="auto"/>
              <w:right w:val="single" w:sz="4" w:space="0" w:color="auto"/>
            </w:tcBorders>
            <w:shd w:val="clear" w:color="auto" w:fill="auto"/>
            <w:noWrap/>
            <w:vAlign w:val="center"/>
            <w:hideMark/>
          </w:tcPr>
          <w:p w:rsidR="0089509E" w:rsidRPr="0019387E" w:rsidRDefault="0089509E" w:rsidP="00AE6970">
            <w:pPr>
              <w:widowControl/>
              <w:jc w:val="left"/>
              <w:rPr>
                <w:rFonts w:ascii="宋体" w:hAnsi="宋体" w:cs="宋体"/>
                <w:color w:val="000000"/>
                <w:kern w:val="0"/>
                <w:sz w:val="18"/>
                <w:szCs w:val="18"/>
              </w:rPr>
            </w:pPr>
            <w:r w:rsidRPr="0019387E">
              <w:rPr>
                <w:rFonts w:ascii="宋体" w:hAnsi="宋体" w:cs="宋体" w:hint="eastAsia"/>
                <w:color w:val="000000"/>
                <w:kern w:val="0"/>
                <w:sz w:val="18"/>
                <w:szCs w:val="18"/>
              </w:rPr>
              <w:t>基于萤火虫算法的农业智能灌溉方法研究</w:t>
            </w:r>
          </w:p>
        </w:tc>
      </w:tr>
    </w:tbl>
    <w:p w:rsidR="0089509E" w:rsidRPr="0089509E" w:rsidRDefault="0089509E" w:rsidP="0089509E"/>
    <w:sectPr w:rsidR="0089509E" w:rsidRPr="0089509E" w:rsidSect="00DB177A">
      <w:headerReference w:type="default" r:id="rId9"/>
      <w:footerReference w:type="even"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970" w:rsidRDefault="00AE6970">
      <w:r>
        <w:separator/>
      </w:r>
    </w:p>
  </w:endnote>
  <w:endnote w:type="continuationSeparator" w:id="1">
    <w:p w:rsidR="00AE6970" w:rsidRDefault="00AE6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70" w:rsidRDefault="00B50A52" w:rsidP="00A32471">
    <w:pPr>
      <w:pStyle w:val="a4"/>
      <w:framePr w:wrap="around" w:vAnchor="text" w:hAnchor="margin" w:xAlign="center" w:y="1"/>
      <w:rPr>
        <w:rStyle w:val="a6"/>
      </w:rPr>
    </w:pPr>
    <w:r>
      <w:rPr>
        <w:rStyle w:val="a6"/>
      </w:rPr>
      <w:fldChar w:fldCharType="begin"/>
    </w:r>
    <w:r w:rsidR="00AE6970">
      <w:rPr>
        <w:rStyle w:val="a6"/>
      </w:rPr>
      <w:instrText xml:space="preserve">PAGE  </w:instrText>
    </w:r>
    <w:r>
      <w:rPr>
        <w:rStyle w:val="a6"/>
      </w:rPr>
      <w:fldChar w:fldCharType="end"/>
    </w:r>
  </w:p>
  <w:p w:rsidR="00AE6970" w:rsidRDefault="00AE69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70" w:rsidRDefault="00B50A52" w:rsidP="00A32471">
    <w:pPr>
      <w:pStyle w:val="a4"/>
      <w:framePr w:wrap="around" w:vAnchor="text" w:hAnchor="margin" w:xAlign="center" w:y="1"/>
      <w:rPr>
        <w:rStyle w:val="a6"/>
      </w:rPr>
    </w:pPr>
    <w:r>
      <w:rPr>
        <w:rStyle w:val="a6"/>
      </w:rPr>
      <w:fldChar w:fldCharType="begin"/>
    </w:r>
    <w:r w:rsidR="00AE6970">
      <w:rPr>
        <w:rStyle w:val="a6"/>
      </w:rPr>
      <w:instrText xml:space="preserve">PAGE  </w:instrText>
    </w:r>
    <w:r>
      <w:rPr>
        <w:rStyle w:val="a6"/>
      </w:rPr>
      <w:fldChar w:fldCharType="separate"/>
    </w:r>
    <w:r w:rsidR="0002701B">
      <w:rPr>
        <w:rStyle w:val="a6"/>
        <w:noProof/>
      </w:rPr>
      <w:t>12</w:t>
    </w:r>
    <w:r>
      <w:rPr>
        <w:rStyle w:val="a6"/>
      </w:rPr>
      <w:fldChar w:fldCharType="end"/>
    </w:r>
  </w:p>
  <w:p w:rsidR="00AE6970" w:rsidRDefault="00AE69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970" w:rsidRDefault="00AE6970">
      <w:r>
        <w:separator/>
      </w:r>
    </w:p>
  </w:footnote>
  <w:footnote w:type="continuationSeparator" w:id="1">
    <w:p w:rsidR="00AE6970" w:rsidRDefault="00AE6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70" w:rsidRDefault="00AE697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813C3"/>
    <w:multiLevelType w:val="hybridMultilevel"/>
    <w:tmpl w:val="3ADC8B10"/>
    <w:lvl w:ilvl="0" w:tplc="82B01A54">
      <w:start w:val="1"/>
      <w:numFmt w:val="decimal"/>
      <w:lvlText w:val="（%1）"/>
      <w:lvlJc w:val="left"/>
      <w:pPr>
        <w:ind w:left="704" w:hanging="420"/>
      </w:pPr>
      <w:rPr>
        <w:rFonts w:hint="eastAsia"/>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ED2"/>
    <w:rsid w:val="0001366A"/>
    <w:rsid w:val="0002701B"/>
    <w:rsid w:val="00035B6F"/>
    <w:rsid w:val="000647D7"/>
    <w:rsid w:val="00070782"/>
    <w:rsid w:val="0007689A"/>
    <w:rsid w:val="000A5F7E"/>
    <w:rsid w:val="000C005D"/>
    <w:rsid w:val="000D0120"/>
    <w:rsid w:val="000D5B48"/>
    <w:rsid w:val="000F3E36"/>
    <w:rsid w:val="000F65D2"/>
    <w:rsid w:val="00100EE9"/>
    <w:rsid w:val="00136B34"/>
    <w:rsid w:val="001468D8"/>
    <w:rsid w:val="0016459B"/>
    <w:rsid w:val="001803AC"/>
    <w:rsid w:val="00182E4F"/>
    <w:rsid w:val="0019387E"/>
    <w:rsid w:val="001B2BE0"/>
    <w:rsid w:val="001B3229"/>
    <w:rsid w:val="001C16A9"/>
    <w:rsid w:val="001C48F5"/>
    <w:rsid w:val="001D593B"/>
    <w:rsid w:val="001E1151"/>
    <w:rsid w:val="001F1E88"/>
    <w:rsid w:val="001F5851"/>
    <w:rsid w:val="00205BBF"/>
    <w:rsid w:val="0021688E"/>
    <w:rsid w:val="002177F6"/>
    <w:rsid w:val="0022159A"/>
    <w:rsid w:val="00230B00"/>
    <w:rsid w:val="00245DB4"/>
    <w:rsid w:val="00251DFA"/>
    <w:rsid w:val="00265A9A"/>
    <w:rsid w:val="0027625E"/>
    <w:rsid w:val="002B6713"/>
    <w:rsid w:val="002C6CD2"/>
    <w:rsid w:val="002F37D6"/>
    <w:rsid w:val="00306AB8"/>
    <w:rsid w:val="00306E34"/>
    <w:rsid w:val="00343E5F"/>
    <w:rsid w:val="00381C84"/>
    <w:rsid w:val="0038487D"/>
    <w:rsid w:val="00385CE7"/>
    <w:rsid w:val="003A3195"/>
    <w:rsid w:val="003A3375"/>
    <w:rsid w:val="003B44C4"/>
    <w:rsid w:val="003B7ED2"/>
    <w:rsid w:val="003C2CD6"/>
    <w:rsid w:val="003D3BCB"/>
    <w:rsid w:val="003E2D11"/>
    <w:rsid w:val="003F406E"/>
    <w:rsid w:val="00420376"/>
    <w:rsid w:val="004271D8"/>
    <w:rsid w:val="00447443"/>
    <w:rsid w:val="00450F94"/>
    <w:rsid w:val="00456EB6"/>
    <w:rsid w:val="00472ABC"/>
    <w:rsid w:val="00481307"/>
    <w:rsid w:val="004B03B5"/>
    <w:rsid w:val="004B60AC"/>
    <w:rsid w:val="004D5B22"/>
    <w:rsid w:val="004D6E66"/>
    <w:rsid w:val="004F2834"/>
    <w:rsid w:val="00500CC8"/>
    <w:rsid w:val="00515AA9"/>
    <w:rsid w:val="00520BEE"/>
    <w:rsid w:val="005348A4"/>
    <w:rsid w:val="005529EA"/>
    <w:rsid w:val="00564B06"/>
    <w:rsid w:val="00574944"/>
    <w:rsid w:val="00594C01"/>
    <w:rsid w:val="005B6C50"/>
    <w:rsid w:val="005C2A28"/>
    <w:rsid w:val="005F2269"/>
    <w:rsid w:val="00614726"/>
    <w:rsid w:val="00616092"/>
    <w:rsid w:val="006242B8"/>
    <w:rsid w:val="00630205"/>
    <w:rsid w:val="00644944"/>
    <w:rsid w:val="00667F90"/>
    <w:rsid w:val="00670936"/>
    <w:rsid w:val="006919A6"/>
    <w:rsid w:val="0069273B"/>
    <w:rsid w:val="006B3AD2"/>
    <w:rsid w:val="006C6696"/>
    <w:rsid w:val="006D7FDB"/>
    <w:rsid w:val="006E715D"/>
    <w:rsid w:val="0070077A"/>
    <w:rsid w:val="00752A53"/>
    <w:rsid w:val="00755522"/>
    <w:rsid w:val="00771262"/>
    <w:rsid w:val="0078057D"/>
    <w:rsid w:val="00791B7F"/>
    <w:rsid w:val="007974B2"/>
    <w:rsid w:val="007D048A"/>
    <w:rsid w:val="007E0C97"/>
    <w:rsid w:val="007E7E0D"/>
    <w:rsid w:val="00823C3B"/>
    <w:rsid w:val="0082792C"/>
    <w:rsid w:val="008302D8"/>
    <w:rsid w:val="008457B8"/>
    <w:rsid w:val="00867297"/>
    <w:rsid w:val="00870553"/>
    <w:rsid w:val="00880417"/>
    <w:rsid w:val="00884D36"/>
    <w:rsid w:val="0089509E"/>
    <w:rsid w:val="008F1264"/>
    <w:rsid w:val="008F355F"/>
    <w:rsid w:val="008F4B5E"/>
    <w:rsid w:val="008F4B6C"/>
    <w:rsid w:val="00902333"/>
    <w:rsid w:val="00903581"/>
    <w:rsid w:val="009334A3"/>
    <w:rsid w:val="00965F6A"/>
    <w:rsid w:val="0096749A"/>
    <w:rsid w:val="00967E17"/>
    <w:rsid w:val="009845CC"/>
    <w:rsid w:val="009A0D83"/>
    <w:rsid w:val="009A5109"/>
    <w:rsid w:val="009A7192"/>
    <w:rsid w:val="009F4192"/>
    <w:rsid w:val="00A07EE2"/>
    <w:rsid w:val="00A264C0"/>
    <w:rsid w:val="00A32471"/>
    <w:rsid w:val="00A443BC"/>
    <w:rsid w:val="00A64987"/>
    <w:rsid w:val="00A74DE6"/>
    <w:rsid w:val="00A75E13"/>
    <w:rsid w:val="00A80AF2"/>
    <w:rsid w:val="00A957EF"/>
    <w:rsid w:val="00AC060A"/>
    <w:rsid w:val="00AC5E79"/>
    <w:rsid w:val="00AD6B0C"/>
    <w:rsid w:val="00AE6970"/>
    <w:rsid w:val="00AE6B44"/>
    <w:rsid w:val="00AE7E82"/>
    <w:rsid w:val="00B00EB9"/>
    <w:rsid w:val="00B165B3"/>
    <w:rsid w:val="00B2023A"/>
    <w:rsid w:val="00B31363"/>
    <w:rsid w:val="00B323E1"/>
    <w:rsid w:val="00B3256C"/>
    <w:rsid w:val="00B50A52"/>
    <w:rsid w:val="00B53C98"/>
    <w:rsid w:val="00B56143"/>
    <w:rsid w:val="00B62338"/>
    <w:rsid w:val="00B64898"/>
    <w:rsid w:val="00B84E5D"/>
    <w:rsid w:val="00BA2751"/>
    <w:rsid w:val="00BD7B74"/>
    <w:rsid w:val="00BE376F"/>
    <w:rsid w:val="00C178D3"/>
    <w:rsid w:val="00C50B2E"/>
    <w:rsid w:val="00C53E48"/>
    <w:rsid w:val="00C54D48"/>
    <w:rsid w:val="00C619B5"/>
    <w:rsid w:val="00C73AF4"/>
    <w:rsid w:val="00CA7E17"/>
    <w:rsid w:val="00CE1814"/>
    <w:rsid w:val="00CE3A3F"/>
    <w:rsid w:val="00CE5BFA"/>
    <w:rsid w:val="00D0077B"/>
    <w:rsid w:val="00D01832"/>
    <w:rsid w:val="00D103D5"/>
    <w:rsid w:val="00D258C8"/>
    <w:rsid w:val="00D25BA6"/>
    <w:rsid w:val="00D4355E"/>
    <w:rsid w:val="00D46DCA"/>
    <w:rsid w:val="00D57D51"/>
    <w:rsid w:val="00D73A3F"/>
    <w:rsid w:val="00D8263B"/>
    <w:rsid w:val="00D945C3"/>
    <w:rsid w:val="00DB177A"/>
    <w:rsid w:val="00DB5559"/>
    <w:rsid w:val="00DC4AAB"/>
    <w:rsid w:val="00DD1683"/>
    <w:rsid w:val="00DF5E56"/>
    <w:rsid w:val="00E129B4"/>
    <w:rsid w:val="00E168D3"/>
    <w:rsid w:val="00E40725"/>
    <w:rsid w:val="00E44924"/>
    <w:rsid w:val="00E50910"/>
    <w:rsid w:val="00E67E90"/>
    <w:rsid w:val="00E75261"/>
    <w:rsid w:val="00E93C82"/>
    <w:rsid w:val="00E95936"/>
    <w:rsid w:val="00E95E6A"/>
    <w:rsid w:val="00EB2181"/>
    <w:rsid w:val="00EF16AF"/>
    <w:rsid w:val="00EF4D7B"/>
    <w:rsid w:val="00F05856"/>
    <w:rsid w:val="00F06EA4"/>
    <w:rsid w:val="00F13A9C"/>
    <w:rsid w:val="00F177D5"/>
    <w:rsid w:val="00F22F03"/>
    <w:rsid w:val="00F47408"/>
    <w:rsid w:val="00F568D7"/>
    <w:rsid w:val="00F6081D"/>
    <w:rsid w:val="00F710CE"/>
    <w:rsid w:val="00F807F9"/>
    <w:rsid w:val="00F813EA"/>
    <w:rsid w:val="00F935CE"/>
    <w:rsid w:val="00FB194C"/>
    <w:rsid w:val="00FB2E6F"/>
    <w:rsid w:val="00FC7451"/>
    <w:rsid w:val="00FD271E"/>
    <w:rsid w:val="00FF3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A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4AAB"/>
    <w:pPr>
      <w:pBdr>
        <w:bottom w:val="single" w:sz="6" w:space="1" w:color="auto"/>
      </w:pBdr>
      <w:tabs>
        <w:tab w:val="center" w:pos="4153"/>
        <w:tab w:val="right" w:pos="8306"/>
      </w:tabs>
      <w:snapToGrid w:val="0"/>
      <w:jc w:val="center"/>
    </w:pPr>
    <w:rPr>
      <w:sz w:val="18"/>
      <w:szCs w:val="18"/>
    </w:rPr>
  </w:style>
  <w:style w:type="paragraph" w:styleId="a4">
    <w:name w:val="footer"/>
    <w:basedOn w:val="a"/>
    <w:rsid w:val="00DC4AAB"/>
    <w:pPr>
      <w:tabs>
        <w:tab w:val="center" w:pos="4153"/>
        <w:tab w:val="right" w:pos="8306"/>
      </w:tabs>
      <w:snapToGrid w:val="0"/>
      <w:jc w:val="left"/>
    </w:pPr>
    <w:rPr>
      <w:sz w:val="18"/>
      <w:szCs w:val="18"/>
    </w:rPr>
  </w:style>
  <w:style w:type="paragraph" w:styleId="a5">
    <w:name w:val="Date"/>
    <w:basedOn w:val="a"/>
    <w:next w:val="a"/>
    <w:rsid w:val="004F2834"/>
    <w:pPr>
      <w:ind w:leftChars="2500" w:left="100"/>
    </w:pPr>
  </w:style>
  <w:style w:type="character" w:styleId="a6">
    <w:name w:val="page number"/>
    <w:basedOn w:val="a0"/>
    <w:rsid w:val="002F37D6"/>
  </w:style>
  <w:style w:type="paragraph" w:styleId="a7">
    <w:name w:val="Balloon Text"/>
    <w:basedOn w:val="a"/>
    <w:link w:val="Char"/>
    <w:rsid w:val="0022159A"/>
    <w:rPr>
      <w:sz w:val="18"/>
      <w:szCs w:val="18"/>
    </w:rPr>
  </w:style>
  <w:style w:type="character" w:customStyle="1" w:styleId="Char">
    <w:name w:val="批注框文本 Char"/>
    <w:basedOn w:val="a0"/>
    <w:link w:val="a7"/>
    <w:rsid w:val="0022159A"/>
    <w:rPr>
      <w:kern w:val="2"/>
      <w:sz w:val="18"/>
      <w:szCs w:val="18"/>
    </w:rPr>
  </w:style>
  <w:style w:type="paragraph" w:styleId="a8">
    <w:name w:val="caption"/>
    <w:basedOn w:val="a"/>
    <w:next w:val="a"/>
    <w:unhideWhenUsed/>
    <w:qFormat/>
    <w:rsid w:val="0022159A"/>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Date"/>
    <w:basedOn w:val="a"/>
    <w:next w:val="a"/>
    <w:rsid w:val="004F2834"/>
    <w:pPr>
      <w:ind w:leftChars="2500" w:left="100"/>
    </w:pPr>
  </w:style>
  <w:style w:type="character" w:styleId="a6">
    <w:name w:val="page number"/>
    <w:basedOn w:val="a0"/>
    <w:rsid w:val="002F37D6"/>
  </w:style>
  <w:style w:type="paragraph" w:styleId="a7">
    <w:name w:val="Balloon Text"/>
    <w:basedOn w:val="a"/>
    <w:link w:val="Char"/>
    <w:rsid w:val="0022159A"/>
    <w:rPr>
      <w:sz w:val="18"/>
      <w:szCs w:val="18"/>
    </w:rPr>
  </w:style>
  <w:style w:type="character" w:customStyle="1" w:styleId="Char">
    <w:name w:val="批注框文本 Char"/>
    <w:basedOn w:val="a0"/>
    <w:link w:val="a7"/>
    <w:rsid w:val="0022159A"/>
    <w:rPr>
      <w:kern w:val="2"/>
      <w:sz w:val="18"/>
      <w:szCs w:val="18"/>
    </w:rPr>
  </w:style>
  <w:style w:type="paragraph" w:styleId="a8">
    <w:name w:val="caption"/>
    <w:basedOn w:val="a"/>
    <w:next w:val="a"/>
    <w:unhideWhenUsed/>
    <w:qFormat/>
    <w:rsid w:val="0022159A"/>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divs>
    <w:div w:id="264506476">
      <w:bodyDiv w:val="1"/>
      <w:marLeft w:val="0"/>
      <w:marRight w:val="0"/>
      <w:marTop w:val="0"/>
      <w:marBottom w:val="0"/>
      <w:divBdr>
        <w:top w:val="none" w:sz="0" w:space="0" w:color="auto"/>
        <w:left w:val="none" w:sz="0" w:space="0" w:color="auto"/>
        <w:bottom w:val="none" w:sz="0" w:space="0" w:color="auto"/>
        <w:right w:val="none" w:sz="0" w:space="0" w:color="auto"/>
      </w:divBdr>
    </w:div>
    <w:div w:id="489177498">
      <w:bodyDiv w:val="1"/>
      <w:marLeft w:val="0"/>
      <w:marRight w:val="0"/>
      <w:marTop w:val="0"/>
      <w:marBottom w:val="0"/>
      <w:divBdr>
        <w:top w:val="none" w:sz="0" w:space="0" w:color="auto"/>
        <w:left w:val="none" w:sz="0" w:space="0" w:color="auto"/>
        <w:bottom w:val="none" w:sz="0" w:space="0" w:color="auto"/>
        <w:right w:val="none" w:sz="0" w:space="0" w:color="auto"/>
      </w:divBdr>
    </w:div>
    <w:div w:id="659621310">
      <w:bodyDiv w:val="1"/>
      <w:marLeft w:val="0"/>
      <w:marRight w:val="0"/>
      <w:marTop w:val="0"/>
      <w:marBottom w:val="0"/>
      <w:divBdr>
        <w:top w:val="none" w:sz="0" w:space="0" w:color="auto"/>
        <w:left w:val="none" w:sz="0" w:space="0" w:color="auto"/>
        <w:bottom w:val="none" w:sz="0" w:space="0" w:color="auto"/>
        <w:right w:val="none" w:sz="0" w:space="0" w:color="auto"/>
      </w:divBdr>
    </w:div>
    <w:div w:id="668140695">
      <w:bodyDiv w:val="1"/>
      <w:marLeft w:val="0"/>
      <w:marRight w:val="0"/>
      <w:marTop w:val="0"/>
      <w:marBottom w:val="0"/>
      <w:divBdr>
        <w:top w:val="none" w:sz="0" w:space="0" w:color="auto"/>
        <w:left w:val="none" w:sz="0" w:space="0" w:color="auto"/>
        <w:bottom w:val="none" w:sz="0" w:space="0" w:color="auto"/>
        <w:right w:val="none" w:sz="0" w:space="0" w:color="auto"/>
      </w:divBdr>
    </w:div>
    <w:div w:id="779570014">
      <w:bodyDiv w:val="1"/>
      <w:marLeft w:val="0"/>
      <w:marRight w:val="0"/>
      <w:marTop w:val="0"/>
      <w:marBottom w:val="0"/>
      <w:divBdr>
        <w:top w:val="none" w:sz="0" w:space="0" w:color="auto"/>
        <w:left w:val="none" w:sz="0" w:space="0" w:color="auto"/>
        <w:bottom w:val="none" w:sz="0" w:space="0" w:color="auto"/>
        <w:right w:val="none" w:sz="0" w:space="0" w:color="auto"/>
      </w:divBdr>
    </w:div>
    <w:div w:id="1188638920">
      <w:bodyDiv w:val="1"/>
      <w:marLeft w:val="0"/>
      <w:marRight w:val="0"/>
      <w:marTop w:val="0"/>
      <w:marBottom w:val="0"/>
      <w:divBdr>
        <w:top w:val="none" w:sz="0" w:space="0" w:color="auto"/>
        <w:left w:val="none" w:sz="0" w:space="0" w:color="auto"/>
        <w:bottom w:val="none" w:sz="0" w:space="0" w:color="auto"/>
        <w:right w:val="none" w:sz="0" w:space="0" w:color="auto"/>
      </w:divBdr>
    </w:div>
    <w:div w:id="1359163880">
      <w:bodyDiv w:val="1"/>
      <w:marLeft w:val="0"/>
      <w:marRight w:val="0"/>
      <w:marTop w:val="0"/>
      <w:marBottom w:val="0"/>
      <w:divBdr>
        <w:top w:val="none" w:sz="0" w:space="0" w:color="auto"/>
        <w:left w:val="none" w:sz="0" w:space="0" w:color="auto"/>
        <w:bottom w:val="none" w:sz="0" w:space="0" w:color="auto"/>
        <w:right w:val="none" w:sz="0" w:space="0" w:color="auto"/>
      </w:divBdr>
    </w:div>
    <w:div w:id="1820727522">
      <w:bodyDiv w:val="1"/>
      <w:marLeft w:val="0"/>
      <w:marRight w:val="0"/>
      <w:marTop w:val="0"/>
      <w:marBottom w:val="0"/>
      <w:divBdr>
        <w:top w:val="none" w:sz="0" w:space="0" w:color="auto"/>
        <w:left w:val="none" w:sz="0" w:space="0" w:color="auto"/>
        <w:bottom w:val="none" w:sz="0" w:space="0" w:color="auto"/>
        <w:right w:val="none" w:sz="0" w:space="0" w:color="auto"/>
      </w:divBdr>
    </w:div>
    <w:div w:id="20744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2110-5684-4E94-944D-5C002DC1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12</Pages>
  <Words>10657</Words>
  <Characters>4894</Characters>
  <Application>Microsoft Office Word</Application>
  <DocSecurity>0</DocSecurity>
  <Lines>40</Lines>
  <Paragraphs>31</Paragraphs>
  <ScaleCrop>false</ScaleCrop>
  <Company>东华大学</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2003级本科毕业论文校外专家评审情况通报</dc:title>
  <dc:creator>陆毅华</dc:creator>
  <cp:lastModifiedBy>陆毅华</cp:lastModifiedBy>
  <cp:revision>16</cp:revision>
  <cp:lastPrinted>2017-09-11T05:01:00Z</cp:lastPrinted>
  <dcterms:created xsi:type="dcterms:W3CDTF">2017-09-07T07:54:00Z</dcterms:created>
  <dcterms:modified xsi:type="dcterms:W3CDTF">2017-09-11T05:06:00Z</dcterms:modified>
</cp:coreProperties>
</file>