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F88C6" w14:textId="59879385" w:rsidR="00B52764" w:rsidRPr="00B52764" w:rsidRDefault="00DF4D71" w:rsidP="001A3670">
      <w:pPr>
        <w:pStyle w:val="1"/>
        <w:spacing w:line="360" w:lineRule="auto"/>
        <w:jc w:val="center"/>
        <w:rPr>
          <w:rFonts w:ascii="宋体" w:eastAsia="宋体" w:hAnsi="宋体"/>
          <w:sz w:val="32"/>
          <w:szCs w:val="32"/>
        </w:rPr>
      </w:pPr>
      <w:r w:rsidRPr="00B52764">
        <w:rPr>
          <w:rFonts w:ascii="宋体" w:eastAsia="宋体" w:hAnsi="宋体"/>
          <w:sz w:val="32"/>
          <w:szCs w:val="32"/>
        </w:rPr>
        <w:t>第三届人工智能算法精英赛——提交与评测说明</w:t>
      </w:r>
    </w:p>
    <w:p w14:paraId="72A493F8" w14:textId="4EA7850A" w:rsidR="001A3670" w:rsidRPr="001A3670" w:rsidRDefault="001A3670" w:rsidP="001A3670">
      <w:pPr>
        <w:keepNext/>
        <w:keepLines/>
        <w:spacing w:before="260" w:after="260" w:line="415" w:lineRule="auto"/>
        <w:outlineLvl w:val="1"/>
        <w:rPr>
          <w:rFonts w:ascii="Cambria" w:eastAsia="宋体" w:hAnsi="Cambria" w:cs="Times New Roman"/>
          <w:b/>
          <w:bCs/>
          <w:kern w:val="0"/>
          <w:sz w:val="28"/>
          <w:szCs w:val="28"/>
        </w:rPr>
      </w:pPr>
      <w:bookmarkStart w:id="0" w:name="heading_0"/>
      <w:bookmarkStart w:id="1" w:name="OLE_LINK3"/>
      <w:r w:rsidRPr="001A3670">
        <w:rPr>
          <w:rFonts w:ascii="Cambria" w:eastAsia="宋体" w:hAnsi="Cambria" w:cs="Times New Roman" w:hint="eastAsia"/>
          <w:b/>
          <w:bCs/>
          <w:kern w:val="0"/>
          <w:sz w:val="28"/>
          <w:szCs w:val="28"/>
        </w:rPr>
        <w:t>一、</w:t>
      </w:r>
      <w:bookmarkEnd w:id="0"/>
      <w:bookmarkEnd w:id="1"/>
      <w:r>
        <w:rPr>
          <w:rFonts w:ascii="Cambria" w:eastAsia="宋体" w:hAnsi="Cambria" w:cs="Times New Roman" w:hint="eastAsia"/>
          <w:b/>
          <w:bCs/>
          <w:kern w:val="0"/>
          <w:sz w:val="28"/>
          <w:szCs w:val="28"/>
        </w:rPr>
        <w:t>提交</w:t>
      </w:r>
    </w:p>
    <w:p w14:paraId="7C95E16E" w14:textId="089FBE72" w:rsidR="001A3670" w:rsidRPr="001A3670" w:rsidRDefault="001A3670" w:rsidP="001A3670">
      <w:pPr>
        <w:spacing w:before="300" w:after="120" w:line="288" w:lineRule="auto"/>
        <w:jc w:val="left"/>
        <w:outlineLvl w:val="2"/>
        <w:rPr>
          <w:rFonts w:ascii="宋体" w:eastAsia="宋体" w:hAnsi="宋体" w:cs="Times New Roman"/>
          <w:bCs/>
          <w:kern w:val="0"/>
          <w:sz w:val="24"/>
          <w:szCs w:val="24"/>
        </w:rPr>
      </w:pPr>
      <w:bookmarkStart w:id="2" w:name="heading_1"/>
      <w:bookmarkStart w:id="3" w:name="OLE_LINK4"/>
      <w:bookmarkStart w:id="4" w:name="OLE_LINK17"/>
      <w:r w:rsidRPr="001A3670">
        <w:rPr>
          <w:rFonts w:ascii="宋体" w:eastAsia="宋体" w:hAnsi="宋体" w:cs="Arial" w:hint="eastAsia"/>
          <w:bCs/>
          <w:kern w:val="0"/>
          <w:sz w:val="24"/>
          <w:szCs w:val="24"/>
        </w:rPr>
        <w:t xml:space="preserve">1.1 </w:t>
      </w:r>
      <w:bookmarkEnd w:id="2"/>
      <w:bookmarkEnd w:id="3"/>
      <w:r w:rsidRPr="00B52764">
        <w:rPr>
          <w:rFonts w:ascii="宋体" w:eastAsia="宋体" w:hAnsi="宋体" w:cs="Arial"/>
          <w:bCs/>
          <w:kern w:val="0"/>
          <w:sz w:val="24"/>
          <w:szCs w:val="24"/>
        </w:rPr>
        <w:t>提交形式</w:t>
      </w:r>
    </w:p>
    <w:bookmarkEnd w:id="4"/>
    <w:p w14:paraId="5440B258" w14:textId="77777777" w:rsidR="00DF4D71" w:rsidRPr="00B52764" w:rsidRDefault="00DF4D71" w:rsidP="00B52764">
      <w:pPr>
        <w:pStyle w:val="a3"/>
        <w:spacing w:line="360" w:lineRule="auto"/>
        <w:rPr>
          <w:rFonts w:ascii="宋体" w:eastAsia="宋体" w:hAnsi="宋体" w:cs="宋体"/>
        </w:rPr>
      </w:pPr>
      <w:r w:rsidRPr="00B52764">
        <w:rPr>
          <w:rFonts w:ascii="宋体" w:eastAsia="宋体" w:hAnsi="宋体" w:cs="宋体"/>
        </w:rPr>
        <w:t xml:space="preserve">　　请提交“.csv”格式文件，文件名以赛题为准。请注意，比赛仅据此文件评测，勿提交标签或模型权重。</w:t>
      </w:r>
    </w:p>
    <w:p w14:paraId="5106CE8E" w14:textId="77777777" w:rsidR="00DF4D71" w:rsidRPr="00B52764" w:rsidRDefault="00DF4D71" w:rsidP="00B52764">
      <w:pPr>
        <w:pStyle w:val="a3"/>
        <w:spacing w:line="360" w:lineRule="auto"/>
        <w:rPr>
          <w:rFonts w:ascii="宋体" w:eastAsia="宋体" w:hAnsi="宋体" w:cs="宋体"/>
        </w:rPr>
      </w:pPr>
      <w:r w:rsidRPr="00B52764">
        <w:rPr>
          <w:rFonts w:ascii="宋体" w:eastAsia="宋体" w:hAnsi="宋体" w:cs="宋体"/>
        </w:rPr>
        <w:t xml:space="preserve">　　具体可参考：运行赛方仓库内“submit_infer.py”文件，由测试图生成符合格式的“.csv”格式文件。另外，赛方仓库内“submission.csv”文件为符合表头的结果示例（体量可能较大，仅供对照列名与内容格式）。</w:t>
      </w:r>
    </w:p>
    <w:p w14:paraId="4621570C" w14:textId="11753197" w:rsidR="001A3670" w:rsidRPr="001A3670" w:rsidRDefault="001A3670" w:rsidP="001A3670">
      <w:pPr>
        <w:spacing w:before="300" w:after="120" w:line="288" w:lineRule="auto"/>
        <w:jc w:val="left"/>
        <w:outlineLvl w:val="2"/>
        <w:rPr>
          <w:rFonts w:ascii="宋体" w:eastAsia="宋体" w:hAnsi="宋体" w:cs="Times New Roman"/>
          <w:bCs/>
          <w:kern w:val="0"/>
          <w:sz w:val="24"/>
          <w:szCs w:val="24"/>
        </w:rPr>
      </w:pPr>
      <w:r w:rsidRPr="001A3670">
        <w:rPr>
          <w:rFonts w:ascii="宋体" w:eastAsia="宋体" w:hAnsi="宋体" w:cs="Arial" w:hint="eastAsia"/>
          <w:bCs/>
          <w:kern w:val="0"/>
          <w:sz w:val="24"/>
          <w:szCs w:val="24"/>
        </w:rPr>
        <w:t>1.</w:t>
      </w:r>
      <w:r w:rsidRPr="00B52764">
        <w:rPr>
          <w:rFonts w:ascii="宋体" w:eastAsia="宋体" w:hAnsi="宋体" w:cs="Arial"/>
          <w:bCs/>
          <w:kern w:val="0"/>
          <w:sz w:val="24"/>
          <w:szCs w:val="24"/>
        </w:rPr>
        <w:t>2 CSV格式</w:t>
      </w:r>
    </w:p>
    <w:p w14:paraId="617A385E" w14:textId="3EAAF168" w:rsidR="00DF4D71" w:rsidRPr="00B52764" w:rsidRDefault="00DF4D71" w:rsidP="00B52764">
      <w:pPr>
        <w:pStyle w:val="a3"/>
        <w:spacing w:line="360" w:lineRule="auto"/>
        <w:ind w:firstLine="420"/>
        <w:rPr>
          <w:rFonts w:ascii="宋体" w:eastAsia="宋体" w:hAnsi="宋体" w:cs="宋体"/>
        </w:rPr>
      </w:pPr>
      <w:r w:rsidRPr="00B52764">
        <w:rPr>
          <w:rFonts w:ascii="宋体" w:eastAsia="宋体" w:hAnsi="宋体" w:cs="宋体"/>
        </w:rPr>
        <w:t>首行表头列名须与以下列出的列名完全一致，具体列名含义与包含的内容见下表格：</w:t>
      </w:r>
    </w:p>
    <w:tbl>
      <w:tblPr>
        <w:tblStyle w:val="aa"/>
        <w:tblW w:w="8217" w:type="dxa"/>
        <w:tblLook w:val="04A0" w:firstRow="1" w:lastRow="0" w:firstColumn="1" w:lastColumn="0" w:noHBand="0" w:noVBand="1"/>
      </w:tblPr>
      <w:tblGrid>
        <w:gridCol w:w="5046"/>
        <w:gridCol w:w="3171"/>
      </w:tblGrid>
      <w:tr w:rsidR="00B52764" w:rsidRPr="00B52764" w14:paraId="1D5193CB" w14:textId="77777777" w:rsidTr="00B52764">
        <w:tc>
          <w:tcPr>
            <w:tcW w:w="3695" w:type="dxa"/>
          </w:tcPr>
          <w:p w14:paraId="6F2CCF14" w14:textId="756CA038" w:rsidR="00B52764" w:rsidRPr="00B52764" w:rsidRDefault="00B52764" w:rsidP="00B52764">
            <w:pPr>
              <w:spacing w:line="360" w:lineRule="auto"/>
              <w:jc w:val="center"/>
              <w:rPr>
                <w:rFonts w:ascii="宋体" w:eastAsia="宋体" w:hAnsi="宋体"/>
              </w:rPr>
            </w:pPr>
            <w:r w:rsidRPr="00B52764">
              <w:rPr>
                <w:rFonts w:ascii="宋体" w:eastAsia="宋体" w:hAnsi="宋体"/>
              </w:rPr>
              <w:t>列名</w:t>
            </w:r>
          </w:p>
        </w:tc>
        <w:tc>
          <w:tcPr>
            <w:tcW w:w="4522" w:type="dxa"/>
          </w:tcPr>
          <w:p w14:paraId="251121FC" w14:textId="799EB503" w:rsidR="00B52764" w:rsidRPr="00B52764" w:rsidRDefault="00B52764" w:rsidP="00B52764">
            <w:pPr>
              <w:spacing w:line="360" w:lineRule="auto"/>
              <w:jc w:val="center"/>
              <w:rPr>
                <w:rFonts w:ascii="宋体" w:eastAsia="宋体" w:hAnsi="宋体"/>
              </w:rPr>
            </w:pPr>
            <w:r w:rsidRPr="00B52764">
              <w:rPr>
                <w:rFonts w:ascii="宋体" w:eastAsia="宋体" w:hAnsi="宋体"/>
              </w:rPr>
              <w:t>含义</w:t>
            </w:r>
          </w:p>
        </w:tc>
      </w:tr>
      <w:tr w:rsidR="00B52764" w:rsidRPr="00B52764" w14:paraId="6AC005B0" w14:textId="77777777" w:rsidTr="00B52764">
        <w:tc>
          <w:tcPr>
            <w:tcW w:w="3695" w:type="dxa"/>
          </w:tcPr>
          <w:p w14:paraId="5D9FA504" w14:textId="58932E5F" w:rsidR="00B52764" w:rsidRPr="00B52764" w:rsidRDefault="00B52764" w:rsidP="00B52764">
            <w:pPr>
              <w:spacing w:line="360" w:lineRule="auto"/>
              <w:jc w:val="center"/>
              <w:rPr>
                <w:rFonts w:ascii="宋体" w:eastAsia="宋体" w:hAnsi="宋体"/>
              </w:rPr>
            </w:pPr>
            <w:r w:rsidRPr="00B52764">
              <w:rPr>
                <w:rFonts w:ascii="宋体" w:eastAsia="宋体" w:hAnsi="宋体"/>
              </w:rPr>
              <w:t>image_id</w:t>
            </w:r>
          </w:p>
        </w:tc>
        <w:tc>
          <w:tcPr>
            <w:tcW w:w="4522" w:type="dxa"/>
          </w:tcPr>
          <w:p w14:paraId="508A753A" w14:textId="6F241F5B" w:rsidR="00B52764" w:rsidRPr="00B52764" w:rsidRDefault="00B52764" w:rsidP="00B52764">
            <w:pPr>
              <w:spacing w:line="360" w:lineRule="auto"/>
              <w:jc w:val="center"/>
              <w:rPr>
                <w:rFonts w:ascii="宋体" w:eastAsia="宋体" w:hAnsi="宋体"/>
              </w:rPr>
            </w:pPr>
            <w:r w:rsidRPr="00B52764">
              <w:rPr>
                <w:rFonts w:ascii="宋体" w:eastAsia="宋体" w:hAnsi="宋体"/>
              </w:rPr>
              <w:t>图片主文件名（无扩展名），与赛方测试图对应</w:t>
            </w:r>
          </w:p>
        </w:tc>
      </w:tr>
      <w:tr w:rsidR="00B52764" w:rsidRPr="00B52764" w14:paraId="20887E53" w14:textId="77777777" w:rsidTr="00B52764">
        <w:tc>
          <w:tcPr>
            <w:tcW w:w="3695" w:type="dxa"/>
          </w:tcPr>
          <w:p w14:paraId="63A7260C" w14:textId="0324CDB6" w:rsidR="00B52764" w:rsidRPr="00B52764" w:rsidRDefault="00B52764" w:rsidP="00B52764">
            <w:pPr>
              <w:spacing w:line="360" w:lineRule="auto"/>
              <w:jc w:val="center"/>
              <w:rPr>
                <w:rFonts w:ascii="宋体" w:eastAsia="宋体" w:hAnsi="宋体"/>
              </w:rPr>
            </w:pPr>
            <w:r w:rsidRPr="00B52764">
              <w:rPr>
                <w:rFonts w:ascii="宋体" w:eastAsia="宋体" w:hAnsi="宋体" w:hint="eastAsia"/>
              </w:rPr>
              <w:t>class_id</w:t>
            </w:r>
          </w:p>
        </w:tc>
        <w:tc>
          <w:tcPr>
            <w:tcW w:w="4522" w:type="dxa"/>
          </w:tcPr>
          <w:p w14:paraId="1E6B96E4" w14:textId="14F1CA17" w:rsidR="00B52764" w:rsidRPr="00B52764" w:rsidRDefault="00B52764" w:rsidP="00B52764">
            <w:pPr>
              <w:spacing w:line="360" w:lineRule="auto"/>
              <w:jc w:val="center"/>
              <w:rPr>
                <w:rFonts w:ascii="宋体" w:eastAsia="宋体" w:hAnsi="宋体"/>
              </w:rPr>
            </w:pPr>
            <w:r w:rsidRPr="00B52764">
              <w:rPr>
                <w:rFonts w:ascii="宋体" w:eastAsia="宋体" w:hAnsi="宋体"/>
              </w:rPr>
              <w:t>恒为“0”</w:t>
            </w:r>
          </w:p>
        </w:tc>
      </w:tr>
      <w:tr w:rsidR="00B52764" w:rsidRPr="00B52764" w14:paraId="1694352F" w14:textId="77777777" w:rsidTr="00B52764">
        <w:trPr>
          <w:trHeight w:val="776"/>
        </w:trPr>
        <w:tc>
          <w:tcPr>
            <w:tcW w:w="3695" w:type="dxa"/>
          </w:tcPr>
          <w:p w14:paraId="2F62F34C" w14:textId="77C6CF15" w:rsidR="00B52764" w:rsidRPr="00B52764" w:rsidRDefault="00B52764" w:rsidP="00B52764">
            <w:pPr>
              <w:spacing w:line="360" w:lineRule="auto"/>
              <w:jc w:val="center"/>
              <w:rPr>
                <w:rFonts w:ascii="宋体" w:eastAsia="宋体" w:hAnsi="宋体"/>
              </w:rPr>
            </w:pPr>
            <w:r w:rsidRPr="00B52764">
              <w:rPr>
                <w:rFonts w:ascii="宋体" w:eastAsia="宋体" w:hAnsi="宋体"/>
              </w:rPr>
              <w:t>“x_center”,“y_center”,“width”,“height”（一个名字一列</w:t>
            </w:r>
            <w:r w:rsidRPr="00B52764">
              <w:rPr>
                <w:rFonts w:ascii="宋体" w:eastAsia="宋体" w:hAnsi="宋体" w:hint="eastAsia"/>
              </w:rPr>
              <w:t>）</w:t>
            </w:r>
          </w:p>
        </w:tc>
        <w:tc>
          <w:tcPr>
            <w:tcW w:w="4522" w:type="dxa"/>
          </w:tcPr>
          <w:p w14:paraId="021C667B" w14:textId="43AB7BA7" w:rsidR="00B52764" w:rsidRPr="00B52764" w:rsidRDefault="00B52764" w:rsidP="00B52764">
            <w:pPr>
              <w:spacing w:line="360" w:lineRule="auto"/>
              <w:jc w:val="center"/>
              <w:rPr>
                <w:rFonts w:ascii="宋体" w:eastAsia="宋体" w:hAnsi="宋体"/>
              </w:rPr>
            </w:pPr>
            <w:r w:rsidRPr="00B52764">
              <w:rPr>
                <w:rFonts w:ascii="宋体" w:eastAsia="宋体" w:hAnsi="宋体"/>
              </w:rPr>
              <w:t>归一化，值[0,1]，与YOLO标签中“x，y，w，h”定义相同</w:t>
            </w:r>
          </w:p>
        </w:tc>
      </w:tr>
      <w:tr w:rsidR="00B52764" w:rsidRPr="00B52764" w14:paraId="0AE8AA49" w14:textId="77777777" w:rsidTr="00B52764">
        <w:tc>
          <w:tcPr>
            <w:tcW w:w="3695" w:type="dxa"/>
          </w:tcPr>
          <w:p w14:paraId="4EC8FDE7" w14:textId="3114FFCF" w:rsidR="00B52764" w:rsidRPr="00B52764" w:rsidRDefault="00B52764" w:rsidP="00B52764">
            <w:pPr>
              <w:spacing w:line="360" w:lineRule="auto"/>
              <w:jc w:val="center"/>
              <w:rPr>
                <w:rFonts w:ascii="宋体" w:eastAsia="宋体" w:hAnsi="宋体"/>
              </w:rPr>
            </w:pPr>
            <w:r w:rsidRPr="00B52764">
              <w:rPr>
                <w:rFonts w:ascii="宋体" w:eastAsia="宋体" w:hAnsi="宋体"/>
              </w:rPr>
              <w:t>confidence</w:t>
            </w:r>
          </w:p>
        </w:tc>
        <w:tc>
          <w:tcPr>
            <w:tcW w:w="4522" w:type="dxa"/>
          </w:tcPr>
          <w:p w14:paraId="0FC16FBF" w14:textId="0DA66DF6" w:rsidR="00B52764" w:rsidRPr="00B52764" w:rsidRDefault="00B52764" w:rsidP="00B52764">
            <w:pPr>
              <w:spacing w:line="360" w:lineRule="auto"/>
              <w:jc w:val="center"/>
              <w:rPr>
                <w:rFonts w:ascii="宋体" w:eastAsia="宋体" w:hAnsi="宋体"/>
              </w:rPr>
            </w:pPr>
            <w:r w:rsidRPr="00B52764">
              <w:rPr>
                <w:rFonts w:ascii="宋体" w:eastAsia="宋体" w:hAnsi="宋体"/>
              </w:rPr>
              <w:t>浮点数</w:t>
            </w:r>
          </w:p>
        </w:tc>
      </w:tr>
    </w:tbl>
    <w:p w14:paraId="28D14F08" w14:textId="1972C479" w:rsidR="00DF4D71" w:rsidRPr="00B52764" w:rsidRDefault="00DF4D71" w:rsidP="00B52764">
      <w:pPr>
        <w:pStyle w:val="a3"/>
        <w:spacing w:line="360" w:lineRule="auto"/>
        <w:ind w:firstLine="420"/>
        <w:rPr>
          <w:rFonts w:ascii="宋体" w:eastAsia="宋体" w:hAnsi="宋体" w:cs="宋体"/>
          <w:b/>
          <w:bCs/>
        </w:rPr>
      </w:pPr>
      <w:r w:rsidRPr="00B52764">
        <w:rPr>
          <w:rFonts w:ascii="宋体" w:eastAsia="宋体" w:hAnsi="宋体" w:cs="宋体"/>
          <w:b/>
          <w:bCs/>
        </w:rPr>
        <w:t>注：某图无目标则不出现该“image_id”的行。</w:t>
      </w:r>
    </w:p>
    <w:p w14:paraId="00D1BA6E" w14:textId="77777777" w:rsidR="00DF4D71" w:rsidRPr="001A3670" w:rsidRDefault="00DF4D71" w:rsidP="001A3670">
      <w:pPr>
        <w:keepNext/>
        <w:keepLines/>
        <w:spacing w:before="260" w:after="260" w:line="415" w:lineRule="auto"/>
        <w:outlineLvl w:val="1"/>
        <w:rPr>
          <w:rFonts w:ascii="Cambria" w:eastAsia="宋体" w:hAnsi="Cambria" w:cs="Times New Roman"/>
          <w:b/>
          <w:bCs/>
          <w:kern w:val="0"/>
          <w:sz w:val="28"/>
          <w:szCs w:val="28"/>
        </w:rPr>
      </w:pPr>
      <w:r w:rsidRPr="001A3670">
        <w:rPr>
          <w:rFonts w:ascii="Cambria" w:eastAsia="宋体" w:hAnsi="Cambria" w:cs="Times New Roman"/>
          <w:b/>
          <w:bCs/>
          <w:kern w:val="0"/>
          <w:sz w:val="28"/>
          <w:szCs w:val="28"/>
        </w:rPr>
        <w:t>二、评测说明</w:t>
      </w:r>
    </w:p>
    <w:p w14:paraId="329591A6" w14:textId="0688B4F6" w:rsidR="001A3670" w:rsidRPr="001A3670" w:rsidRDefault="001A3670" w:rsidP="001A3670">
      <w:pPr>
        <w:spacing w:before="300" w:after="120" w:line="288" w:lineRule="auto"/>
        <w:jc w:val="left"/>
        <w:outlineLvl w:val="2"/>
        <w:rPr>
          <w:rFonts w:ascii="宋体" w:eastAsia="宋体" w:hAnsi="宋体" w:cs="Times New Roman"/>
          <w:bCs/>
          <w:kern w:val="0"/>
          <w:sz w:val="24"/>
          <w:szCs w:val="24"/>
        </w:rPr>
      </w:pPr>
      <w:bookmarkStart w:id="5" w:name="OLE_LINK21"/>
      <w:r w:rsidRPr="001A3670">
        <w:rPr>
          <w:rFonts w:ascii="宋体" w:eastAsia="宋体" w:hAnsi="宋体" w:cs="Times New Roman" w:hint="eastAsia"/>
          <w:bCs/>
          <w:kern w:val="0"/>
          <w:sz w:val="24"/>
          <w:szCs w:val="24"/>
        </w:rPr>
        <w:t>2.1指标mAP@50:95说明</w:t>
      </w:r>
    </w:p>
    <w:bookmarkEnd w:id="5"/>
    <w:p w14:paraId="6B2A5F32" w14:textId="7E93E9F5" w:rsidR="001A3670" w:rsidRPr="001A3670" w:rsidRDefault="00DF4D71" w:rsidP="00B52764">
      <w:pPr>
        <w:pStyle w:val="a3"/>
        <w:spacing w:line="360" w:lineRule="auto"/>
        <w:rPr>
          <w:rFonts w:ascii="宋体" w:eastAsia="宋体" w:hAnsi="宋体" w:cs="宋体"/>
        </w:rPr>
      </w:pPr>
      <w:r w:rsidRPr="00B52764">
        <w:rPr>
          <w:rFonts w:ascii="宋体" w:eastAsia="宋体" w:hAnsi="宋体" w:cs="宋体"/>
        </w:rPr>
        <w:t xml:space="preserve">　　在目标检测中，本指标衡量预测框与真值框是否对齐以及分类与排序是否合理的综合表现；数值越高表示整体检测质量越好。</w:t>
      </w:r>
    </w:p>
    <w:p w14:paraId="4C55FF6F" w14:textId="2F5857BB" w:rsidR="00DF4D71" w:rsidRPr="001A3670" w:rsidRDefault="00DF4D71" w:rsidP="001A3670">
      <w:pPr>
        <w:spacing w:before="300" w:after="120" w:line="288" w:lineRule="auto"/>
        <w:jc w:val="left"/>
        <w:outlineLvl w:val="2"/>
        <w:rPr>
          <w:rFonts w:ascii="宋体" w:eastAsia="宋体" w:hAnsi="宋体" w:cs="Times New Roman"/>
          <w:bCs/>
          <w:kern w:val="0"/>
          <w:sz w:val="24"/>
          <w:szCs w:val="24"/>
        </w:rPr>
      </w:pPr>
      <w:r w:rsidRPr="001A3670">
        <w:rPr>
          <w:rFonts w:ascii="宋体" w:eastAsia="宋体" w:hAnsi="宋体" w:cs="Times New Roman"/>
          <w:bCs/>
          <w:kern w:val="0"/>
          <w:sz w:val="24"/>
          <w:szCs w:val="24"/>
        </w:rPr>
        <w:t>2.2公式计算过程</w:t>
      </w:r>
    </w:p>
    <w:p w14:paraId="1A353395"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lastRenderedPageBreak/>
        <w:t xml:space="preserve">1. </w:t>
      </w:r>
      <w:r w:rsidRPr="00B52764">
        <w:rPr>
          <w:rFonts w:ascii="宋体" w:eastAsia="宋体" w:hAnsi="宋体" w:cs="宋体"/>
          <w:b/>
          <w:bCs/>
        </w:rPr>
        <w:t>IoU</w:t>
      </w:r>
      <w:r w:rsidRPr="00B52764">
        <w:rPr>
          <w:rFonts w:ascii="宋体" w:eastAsia="宋体" w:hAnsi="宋体" w:cs="宋体"/>
        </w:rPr>
        <w:t>（交并比）：两矩形框交集面积与并集面积之比，取值0～1，衡量预测框与真值框的重叠程度。</w:t>
      </w:r>
    </w:p>
    <w:p w14:paraId="0608ACA8"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2. </w:t>
      </w:r>
      <w:r w:rsidRPr="00B52764">
        <w:rPr>
          <w:rFonts w:ascii="宋体" w:eastAsia="宋体" w:hAnsi="宋体" w:cs="宋体"/>
          <w:b/>
          <w:bCs/>
        </w:rPr>
        <w:t>TP、FP、FN</w:t>
      </w:r>
      <w:r w:rsidRPr="00B52764">
        <w:rPr>
          <w:rFonts w:ascii="宋体" w:eastAsia="宋体" w:hAnsi="宋体" w:cs="宋体"/>
        </w:rPr>
        <w:t>（固定IoU阈值、在测试集上完成预测与真值配对之后）：</w:t>
      </w:r>
    </w:p>
    <w:p w14:paraId="15D44E20" w14:textId="77777777" w:rsidR="00DF4D71" w:rsidRPr="00B52764" w:rsidRDefault="00DF4D71" w:rsidP="00B52764">
      <w:pPr>
        <w:pStyle w:val="a3"/>
        <w:spacing w:line="360" w:lineRule="auto"/>
        <w:ind w:leftChars="300" w:left="630"/>
        <w:rPr>
          <w:rFonts w:ascii="宋体" w:eastAsia="宋体" w:hAnsi="宋体" w:cs="宋体"/>
        </w:rPr>
      </w:pPr>
      <w:r w:rsidRPr="00B52764">
        <w:rPr>
          <w:rFonts w:ascii="宋体" w:eastAsia="宋体" w:hAnsi="宋体" w:cs="宋体"/>
        </w:rPr>
        <w:t xml:space="preserve">a) </w:t>
      </w:r>
      <w:r w:rsidRPr="00B52764">
        <w:rPr>
          <w:rFonts w:ascii="宋体" w:eastAsia="宋体" w:hAnsi="宋体" w:cs="宋体"/>
          <w:b/>
          <w:bCs/>
        </w:rPr>
        <w:t>TP（TruePositive，真阳性）</w:t>
      </w:r>
      <w:r w:rsidRPr="00B52764">
        <w:rPr>
          <w:rFonts w:ascii="宋体" w:eastAsia="宋体" w:hAnsi="宋体" w:cs="宋体"/>
        </w:rPr>
        <w:t>：与某一真值框成功配对的预测框个数（该类、该阈值下视为检测正确）。</w:t>
      </w:r>
    </w:p>
    <w:p w14:paraId="0CC5D1BB" w14:textId="77777777" w:rsidR="00DF4D71" w:rsidRPr="00B52764" w:rsidRDefault="00DF4D71" w:rsidP="00B52764">
      <w:pPr>
        <w:pStyle w:val="a3"/>
        <w:spacing w:line="360" w:lineRule="auto"/>
        <w:ind w:leftChars="300" w:left="630"/>
        <w:rPr>
          <w:rFonts w:ascii="宋体" w:eastAsia="宋体" w:hAnsi="宋体" w:cs="宋体"/>
        </w:rPr>
      </w:pPr>
      <w:r w:rsidRPr="00B52764">
        <w:rPr>
          <w:rFonts w:ascii="宋体" w:eastAsia="宋体" w:hAnsi="宋体" w:cs="宋体"/>
        </w:rPr>
        <w:t xml:space="preserve">b) </w:t>
      </w:r>
      <w:r w:rsidRPr="00B52764">
        <w:rPr>
          <w:rFonts w:ascii="宋体" w:eastAsia="宋体" w:hAnsi="宋体" w:cs="宋体"/>
          <w:b/>
          <w:bCs/>
        </w:rPr>
        <w:t>FP（FalsePositive，假阳性）</w:t>
      </w:r>
      <w:r w:rsidRPr="00B52764">
        <w:rPr>
          <w:rFonts w:ascii="宋体" w:eastAsia="宋体" w:hAnsi="宋体" w:cs="宋体"/>
        </w:rPr>
        <w:t>：未能与任何真值配对的预测框个数（含误检、与真值重叠不足、重复框挤占同一真值等，依配对规则计）。</w:t>
      </w:r>
    </w:p>
    <w:p w14:paraId="1C0BBDF0" w14:textId="77777777" w:rsidR="00DF4D71" w:rsidRPr="00B52764" w:rsidRDefault="00DF4D71" w:rsidP="00B52764">
      <w:pPr>
        <w:pStyle w:val="a3"/>
        <w:spacing w:line="360" w:lineRule="auto"/>
        <w:ind w:leftChars="300" w:left="630"/>
        <w:rPr>
          <w:rFonts w:ascii="宋体" w:eastAsia="宋体" w:hAnsi="宋体" w:cs="宋体"/>
        </w:rPr>
      </w:pPr>
      <w:r w:rsidRPr="00B52764">
        <w:rPr>
          <w:rFonts w:ascii="宋体" w:eastAsia="宋体" w:hAnsi="宋体" w:cs="宋体"/>
        </w:rPr>
        <w:t>c)</w:t>
      </w:r>
      <w:r w:rsidRPr="00B52764">
        <w:rPr>
          <w:rFonts w:ascii="宋体" w:eastAsia="宋体" w:hAnsi="宋体" w:cs="宋体"/>
          <w:b/>
          <w:bCs/>
        </w:rPr>
        <w:t xml:space="preserve"> FN（FalseNegative，假阴性）</w:t>
      </w:r>
      <w:r w:rsidRPr="00B52764">
        <w:rPr>
          <w:rFonts w:ascii="宋体" w:eastAsia="宋体" w:hAnsi="宋体" w:cs="宋体"/>
        </w:rPr>
        <w:t>：未能与任何预测配对的真值框个数（漏检）。</w:t>
      </w:r>
    </w:p>
    <w:p w14:paraId="09827336"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3. </w:t>
      </w:r>
      <w:r w:rsidRPr="00B52764">
        <w:rPr>
          <w:rFonts w:ascii="宋体" w:eastAsia="宋体" w:hAnsi="宋体" w:cs="宋体"/>
          <w:b/>
          <w:bCs/>
        </w:rPr>
        <w:t>Precision（精确率）与Recall（召回率）</w:t>
      </w:r>
    </w:p>
    <w:p w14:paraId="6C8A9BFB"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　　在同一组TP、FP、FN计数下：</w:t>
      </w:r>
    </w:p>
    <w:p w14:paraId="30B39370" w14:textId="50D9AE46" w:rsidR="00DF4D71" w:rsidRPr="00B52764" w:rsidRDefault="00DF4D71" w:rsidP="00B52764">
      <w:pPr>
        <w:pStyle w:val="a3"/>
        <w:spacing w:line="360" w:lineRule="auto"/>
        <w:ind w:leftChars="300" w:left="630"/>
        <w:rPr>
          <w:rFonts w:ascii="宋体" w:eastAsia="宋体" w:hAnsi="宋体" w:cs="宋体"/>
        </w:rPr>
      </w:pPr>
      <w:r w:rsidRPr="00B52764">
        <w:rPr>
          <w:rFonts w:ascii="宋体" w:eastAsia="宋体" w:hAnsi="宋体" w:cs="宋体"/>
        </w:rPr>
        <w:t xml:space="preserve">a) </w:t>
      </w:r>
      <w:r w:rsidRPr="00B52764">
        <w:rPr>
          <w:rFonts w:ascii="宋体" w:eastAsia="宋体" w:hAnsi="宋体" w:cs="宋体"/>
          <w:b/>
          <w:bCs/>
        </w:rPr>
        <w:t>Precision=TP/(TP+FP)</w:t>
      </w:r>
      <w:r w:rsidRPr="00B52764">
        <w:rPr>
          <w:rFonts w:ascii="宋体" w:eastAsia="宋体" w:hAnsi="宋体" w:cs="宋体"/>
        </w:rPr>
        <w:t>（分母“TP+FP”为参与统计的预测框总数，其含义为在所有预测中有多大比例是对的。）</w:t>
      </w:r>
    </w:p>
    <w:p w14:paraId="742BF093" w14:textId="77777777" w:rsidR="00DF4D71" w:rsidRPr="00B52764" w:rsidRDefault="00DF4D71" w:rsidP="00B52764">
      <w:pPr>
        <w:pStyle w:val="a3"/>
        <w:spacing w:line="360" w:lineRule="auto"/>
        <w:ind w:leftChars="300" w:left="630"/>
        <w:rPr>
          <w:rFonts w:ascii="宋体" w:eastAsia="宋体" w:hAnsi="宋体" w:cs="宋体"/>
        </w:rPr>
      </w:pPr>
      <w:r w:rsidRPr="00B52764">
        <w:rPr>
          <w:rFonts w:ascii="宋体" w:eastAsia="宋体" w:hAnsi="宋体" w:cs="宋体"/>
        </w:rPr>
        <w:t>b)</w:t>
      </w:r>
      <w:r w:rsidRPr="00B52764">
        <w:rPr>
          <w:rFonts w:ascii="宋体" w:eastAsia="宋体" w:hAnsi="宋体" w:cs="宋体"/>
          <w:b/>
          <w:bCs/>
        </w:rPr>
        <w:t xml:space="preserve"> Recall=TP/(TP+FN)</w:t>
      </w:r>
      <w:r w:rsidRPr="00B52764">
        <w:rPr>
          <w:rFonts w:ascii="宋体" w:eastAsia="宋体" w:hAnsi="宋体" w:cs="宋体"/>
        </w:rPr>
        <w:t>（分母“TP+FN”为真值框总数，其含义为在所有应检出的目标中，有多大比例被模型检出。）</w:t>
      </w:r>
    </w:p>
    <w:p w14:paraId="54B91CC8"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4. 由置信度得到</w:t>
      </w:r>
      <w:r w:rsidRPr="00B52764">
        <w:rPr>
          <w:rFonts w:ascii="宋体" w:eastAsia="宋体" w:hAnsi="宋体" w:cs="宋体"/>
          <w:b/>
          <w:bCs/>
        </w:rPr>
        <w:t>PR曲线</w:t>
      </w:r>
    </w:p>
    <w:p w14:paraId="5C91F55A"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　　模型对每个预测给出confidence。在固定IoU阈值下，将全部预测按置信度从高到低排序，自高向低逐步纳入预测（或等价地，从高到低设置不同置信度截断），每纳入一档即可按上式得到一组Precision与Recall，得到若干(Precision,Recall)采样点。</w:t>
      </w:r>
    </w:p>
    <w:p w14:paraId="667E6F96" w14:textId="77777777" w:rsidR="00DF4D71" w:rsidRP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　　Recall通常随纳入预测增多而升高，Precision随之起伏。将这些点连成PR曲线。</w:t>
      </w:r>
    </w:p>
    <w:p w14:paraId="4A4D15EC" w14:textId="77777777" w:rsid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5. </w:t>
      </w:r>
      <w:r w:rsidRPr="00B52764">
        <w:rPr>
          <w:rFonts w:ascii="宋体" w:eastAsia="宋体" w:hAnsi="宋体" w:cs="宋体"/>
          <w:b/>
          <w:bCs/>
        </w:rPr>
        <w:t>AP（AveragePrecision）</w:t>
      </w:r>
      <w:r w:rsidRPr="00B52764">
        <w:rPr>
          <w:rFonts w:ascii="宋体" w:eastAsia="宋体" w:hAnsi="宋体" w:cs="宋体"/>
        </w:rPr>
        <w:t>：</w:t>
      </w:r>
    </w:p>
    <w:p w14:paraId="58293358" w14:textId="6E22DB89" w:rsidR="00DF4D71" w:rsidRPr="00B52764" w:rsidRDefault="00DF4D71" w:rsidP="00B52764">
      <w:pPr>
        <w:pStyle w:val="a3"/>
        <w:spacing w:line="360" w:lineRule="auto"/>
        <w:ind w:leftChars="100" w:left="210" w:firstLine="420"/>
        <w:rPr>
          <w:rFonts w:ascii="宋体" w:eastAsia="宋体" w:hAnsi="宋体" w:cs="宋体"/>
        </w:rPr>
      </w:pPr>
      <w:r w:rsidRPr="00B52764">
        <w:rPr>
          <w:rFonts w:ascii="宋体" w:eastAsia="宋体" w:hAnsi="宋体" w:cs="宋体"/>
        </w:rPr>
        <w:t>在该IoU阈值下，对PR曲线与坐标轴围成的面积求积，记为该阈值下的AP，表示在该对齐要求下综合的检测质量。</w:t>
      </w:r>
    </w:p>
    <w:p w14:paraId="176A8FFF" w14:textId="77777777" w:rsidR="00B52764" w:rsidRDefault="00DF4D71" w:rsidP="00B52764">
      <w:pPr>
        <w:pStyle w:val="a3"/>
        <w:spacing w:line="360" w:lineRule="auto"/>
        <w:ind w:leftChars="100" w:left="210"/>
        <w:rPr>
          <w:rFonts w:ascii="宋体" w:eastAsia="宋体" w:hAnsi="宋体" w:cs="宋体"/>
        </w:rPr>
      </w:pPr>
      <w:r w:rsidRPr="00B52764">
        <w:rPr>
          <w:rFonts w:ascii="宋体" w:eastAsia="宋体" w:hAnsi="宋体" w:cs="宋体"/>
        </w:rPr>
        <w:t xml:space="preserve">6. </w:t>
      </w:r>
      <w:r w:rsidRPr="00B52764">
        <w:rPr>
          <w:rFonts w:ascii="宋体" w:eastAsia="宋体" w:hAnsi="宋体" w:cs="宋体"/>
          <w:b/>
          <w:bCs/>
        </w:rPr>
        <w:t>mAP@50:95</w:t>
      </w:r>
      <w:r w:rsidRPr="00B52764">
        <w:rPr>
          <w:rFonts w:ascii="宋体" w:eastAsia="宋体" w:hAnsi="宋体" w:cs="宋体"/>
        </w:rPr>
        <w:t>：</w:t>
      </w:r>
    </w:p>
    <w:p w14:paraId="3643274C" w14:textId="3FA0D079" w:rsidR="00B52764" w:rsidRDefault="00DF4D71" w:rsidP="00B52764">
      <w:pPr>
        <w:pStyle w:val="a3"/>
        <w:spacing w:line="360" w:lineRule="auto"/>
        <w:ind w:leftChars="100" w:left="210" w:firstLine="420"/>
        <w:rPr>
          <w:rFonts w:ascii="宋体" w:eastAsia="宋体" w:hAnsi="宋体" w:cs="宋体"/>
        </w:rPr>
      </w:pPr>
      <w:r w:rsidRPr="00B52764">
        <w:rPr>
          <w:rFonts w:ascii="宋体" w:eastAsia="宋体" w:hAnsi="宋体" w:cs="宋体"/>
        </w:rPr>
        <w:t>在IoU=0.50、0.55、…、0.95（步长0.05，共10档）上分别计算AP，再取这10个AP的算术平均。</w:t>
      </w:r>
    </w:p>
    <w:p w14:paraId="6B9B4B33" w14:textId="77777777" w:rsidR="00DF4D71" w:rsidRDefault="00DF4D71" w:rsidP="00B52764">
      <w:pPr>
        <w:pStyle w:val="a3"/>
        <w:spacing w:line="360" w:lineRule="auto"/>
        <w:rPr>
          <w:rFonts w:ascii="宋体" w:eastAsia="宋体" w:hAnsi="宋体" w:cs="宋体"/>
        </w:rPr>
      </w:pPr>
    </w:p>
    <w:p w14:paraId="31E04F28" w14:textId="77777777" w:rsidR="00521E6D" w:rsidRPr="00B52764" w:rsidRDefault="00521E6D" w:rsidP="00B52764">
      <w:pPr>
        <w:pStyle w:val="a3"/>
        <w:spacing w:line="360" w:lineRule="auto"/>
        <w:rPr>
          <w:rFonts w:ascii="宋体" w:eastAsia="宋体" w:hAnsi="宋体" w:cs="宋体" w:hint="eastAsia"/>
        </w:rPr>
      </w:pPr>
    </w:p>
    <w:p w14:paraId="18F37FCF" w14:textId="054990C5" w:rsidR="00DF4D71" w:rsidRPr="00B52764" w:rsidRDefault="00DF4D71" w:rsidP="00B52764">
      <w:pPr>
        <w:pStyle w:val="a3"/>
        <w:spacing w:line="360" w:lineRule="auto"/>
        <w:rPr>
          <w:rFonts w:ascii="宋体" w:eastAsia="宋体" w:hAnsi="宋体" w:cs="宋体"/>
          <w:b/>
          <w:bCs/>
        </w:rPr>
      </w:pPr>
      <w:r w:rsidRPr="00B52764">
        <w:rPr>
          <w:rFonts w:ascii="宋体" w:eastAsia="宋体" w:hAnsi="宋体" w:cs="宋体"/>
          <w:b/>
          <w:bCs/>
        </w:rPr>
        <w:lastRenderedPageBreak/>
        <w:t>注：实现方式与Ultralytics检测任务“val”的mAP@50:95计算方式一致，便于与常见YOLO训练日志对照。模型与框架不限；推理超参由选手自定。最终名次以赛方官方评测为准。</w:t>
      </w:r>
    </w:p>
    <w:sectPr w:rsidR="00DF4D71" w:rsidRPr="00B52764" w:rsidSect="00DF4D71">
      <w:pgSz w:w="11906" w:h="16838"/>
      <w:pgMar w:top="1440" w:right="2253" w:bottom="1440" w:left="22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EA4E" w14:textId="77777777" w:rsidR="00025200" w:rsidRDefault="00025200" w:rsidP="00B52764">
      <w:r>
        <w:separator/>
      </w:r>
    </w:p>
  </w:endnote>
  <w:endnote w:type="continuationSeparator" w:id="0">
    <w:p w14:paraId="2280CF83" w14:textId="77777777" w:rsidR="00025200" w:rsidRDefault="00025200" w:rsidP="00B5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D9BA" w14:textId="77777777" w:rsidR="00025200" w:rsidRDefault="00025200" w:rsidP="00B52764">
      <w:r>
        <w:separator/>
      </w:r>
    </w:p>
  </w:footnote>
  <w:footnote w:type="continuationSeparator" w:id="0">
    <w:p w14:paraId="11F74C1D" w14:textId="77777777" w:rsidR="00025200" w:rsidRDefault="00025200" w:rsidP="00B52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15D22"/>
    <w:multiLevelType w:val="hybridMultilevel"/>
    <w:tmpl w:val="82B0FA48"/>
    <w:lvl w:ilvl="0" w:tplc="EB2EFB4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0176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FC3"/>
    <w:rsid w:val="00025200"/>
    <w:rsid w:val="0003516E"/>
    <w:rsid w:val="00153A2C"/>
    <w:rsid w:val="001A3670"/>
    <w:rsid w:val="002F29CE"/>
    <w:rsid w:val="00324FC3"/>
    <w:rsid w:val="00521E6D"/>
    <w:rsid w:val="00973122"/>
    <w:rsid w:val="00B52764"/>
    <w:rsid w:val="00D73CF1"/>
    <w:rsid w:val="00DF4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99308"/>
  <w15:chartTrackingRefBased/>
  <w15:docId w15:val="{58C085EA-4831-4875-82F2-3F2286C7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276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B5276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B79C1"/>
    <w:rPr>
      <w:rFonts w:asciiTheme="minorEastAsia" w:hAnsi="Courier New" w:cs="Courier New"/>
    </w:rPr>
  </w:style>
  <w:style w:type="character" w:customStyle="1" w:styleId="a4">
    <w:name w:val="纯文本 字符"/>
    <w:basedOn w:val="a0"/>
    <w:link w:val="a3"/>
    <w:uiPriority w:val="99"/>
    <w:rsid w:val="000B79C1"/>
    <w:rPr>
      <w:rFonts w:asciiTheme="minorEastAsia" w:hAnsi="Courier New" w:cs="Courier New"/>
    </w:rPr>
  </w:style>
  <w:style w:type="paragraph" w:styleId="a5">
    <w:name w:val="header"/>
    <w:basedOn w:val="a"/>
    <w:link w:val="a6"/>
    <w:uiPriority w:val="99"/>
    <w:unhideWhenUsed/>
    <w:rsid w:val="00B52764"/>
    <w:pPr>
      <w:tabs>
        <w:tab w:val="center" w:pos="4153"/>
        <w:tab w:val="right" w:pos="8306"/>
      </w:tabs>
      <w:snapToGrid w:val="0"/>
      <w:jc w:val="center"/>
    </w:pPr>
    <w:rPr>
      <w:sz w:val="18"/>
      <w:szCs w:val="18"/>
    </w:rPr>
  </w:style>
  <w:style w:type="character" w:customStyle="1" w:styleId="a6">
    <w:name w:val="页眉 字符"/>
    <w:basedOn w:val="a0"/>
    <w:link w:val="a5"/>
    <w:uiPriority w:val="99"/>
    <w:rsid w:val="00B52764"/>
    <w:rPr>
      <w:sz w:val="18"/>
      <w:szCs w:val="18"/>
    </w:rPr>
  </w:style>
  <w:style w:type="paragraph" w:styleId="a7">
    <w:name w:val="footer"/>
    <w:basedOn w:val="a"/>
    <w:link w:val="a8"/>
    <w:uiPriority w:val="99"/>
    <w:unhideWhenUsed/>
    <w:rsid w:val="00B52764"/>
    <w:pPr>
      <w:tabs>
        <w:tab w:val="center" w:pos="4153"/>
        <w:tab w:val="right" w:pos="8306"/>
      </w:tabs>
      <w:snapToGrid w:val="0"/>
      <w:jc w:val="left"/>
    </w:pPr>
    <w:rPr>
      <w:sz w:val="18"/>
      <w:szCs w:val="18"/>
    </w:rPr>
  </w:style>
  <w:style w:type="character" w:customStyle="1" w:styleId="a8">
    <w:name w:val="页脚 字符"/>
    <w:basedOn w:val="a0"/>
    <w:link w:val="a7"/>
    <w:uiPriority w:val="99"/>
    <w:rsid w:val="00B52764"/>
    <w:rPr>
      <w:sz w:val="18"/>
      <w:szCs w:val="18"/>
    </w:rPr>
  </w:style>
  <w:style w:type="character" w:customStyle="1" w:styleId="10">
    <w:name w:val="标题 1 字符"/>
    <w:basedOn w:val="a0"/>
    <w:link w:val="1"/>
    <w:uiPriority w:val="9"/>
    <w:rsid w:val="00B52764"/>
    <w:rPr>
      <w:b/>
      <w:bCs/>
      <w:kern w:val="44"/>
      <w:sz w:val="44"/>
      <w:szCs w:val="44"/>
    </w:rPr>
  </w:style>
  <w:style w:type="character" w:customStyle="1" w:styleId="20">
    <w:name w:val="标题 2 字符"/>
    <w:basedOn w:val="a0"/>
    <w:link w:val="2"/>
    <w:uiPriority w:val="9"/>
    <w:semiHidden/>
    <w:rsid w:val="00B52764"/>
    <w:rPr>
      <w:rFonts w:asciiTheme="majorHAnsi" w:eastAsiaTheme="majorEastAsia" w:hAnsiTheme="majorHAnsi" w:cstheme="majorBidi"/>
      <w:b/>
      <w:bCs/>
      <w:sz w:val="32"/>
      <w:szCs w:val="32"/>
    </w:rPr>
  </w:style>
  <w:style w:type="paragraph" w:styleId="a9">
    <w:name w:val="List Paragraph"/>
    <w:basedOn w:val="a"/>
    <w:uiPriority w:val="34"/>
    <w:qFormat/>
    <w:rsid w:val="00B52764"/>
    <w:pPr>
      <w:ind w:firstLineChars="200" w:firstLine="420"/>
    </w:pPr>
  </w:style>
  <w:style w:type="table" w:styleId="aa">
    <w:name w:val="Table Grid"/>
    <w:basedOn w:val="a1"/>
    <w:uiPriority w:val="39"/>
    <w:rsid w:val="00B5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Grid Table Light"/>
    <w:basedOn w:val="a1"/>
    <w:uiPriority w:val="40"/>
    <w:rsid w:val="00B527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584</Words>
  <Characters>824</Characters>
  <Application>Microsoft Office Word</Application>
  <DocSecurity>0</DocSecurity>
  <Lines>39</Lines>
  <Paragraphs>41</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 李</dc:creator>
  <cp:keywords/>
  <dc:description/>
  <cp:lastModifiedBy>a3828</cp:lastModifiedBy>
  <cp:revision>4</cp:revision>
  <dcterms:created xsi:type="dcterms:W3CDTF">2026-03-29T12:09:00Z</dcterms:created>
  <dcterms:modified xsi:type="dcterms:W3CDTF">2026-03-29T14:52:00Z</dcterms:modified>
</cp:coreProperties>
</file>