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东华大学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美育精品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（202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课程</w:t>
      </w:r>
      <w:r>
        <w:rPr>
          <w:rFonts w:hint="eastAsia" w:ascii="黑体" w:hAnsi="黑体" w:eastAsia="黑体" w:cs="Times New Roman"/>
          <w:sz w:val="32"/>
          <w:szCs w:val="36"/>
        </w:rPr>
        <w:t xml:space="preserve">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通识类课程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专业课程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both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both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both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美育精品课程申报可以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是拟开设的新课程，也可以是已有基础的课程。已有建设基础的申报课程需在原有基础上有一定创新性。拟新建课程需在2021-2022学年内开课。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已有基础的美育课程，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</w:t>
      </w:r>
      <w:r>
        <w:rPr>
          <w:rFonts w:hint="eastAsia" w:ascii="仿宋" w:hAnsi="仿宋" w:eastAsia="仿宋"/>
          <w:sz w:val="32"/>
          <w:szCs w:val="32"/>
          <w:lang w:eastAsia="zh-CN"/>
        </w:rPr>
        <w:t>已有记录</w:t>
      </w:r>
      <w:r>
        <w:rPr>
          <w:rFonts w:hint="eastAsia" w:ascii="仿宋" w:hAnsi="仿宋" w:eastAsia="仿宋"/>
          <w:sz w:val="32"/>
          <w:szCs w:val="32"/>
        </w:rPr>
        <w:t>一致。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是否新建课程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拟新建课程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已有基础课程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eastAsia="zh-CN"/>
              </w:rPr>
              <w:t>已有基础课程填写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拟开设学期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eastAsia="zh-CN"/>
              </w:rPr>
              <w:t>拟新建课程填写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   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○必修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建设类型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线下课程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○线上线下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混合式课程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课程曾获奖项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专业课 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课程目标（5</w:t>
      </w:r>
      <w:r>
        <w:rPr>
          <w:rFonts w:ascii="Times New Roman" w:hAnsi="Times New Roman" w:eastAsia="黑体" w:cs="Times New Roman"/>
          <w:sz w:val="24"/>
          <w:szCs w:val="24"/>
        </w:rPr>
        <w:t>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学生情况、美育教育教学改革等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课程建设及应用情况（2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要解决的重点问题，课程内容与资源建设及应用情况，课程教学内容及组织实施情况，课程成绩评定方式，课程评价及改革成效等情况。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已有基础课程可增加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建设发展历程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课程特色与创新（1</w:t>
      </w:r>
      <w:r>
        <w:rPr>
          <w:rFonts w:hint="eastAsia" w:ascii="Times New Roman" w:hAnsi="Times New Roman" w:eastAsia="黑体" w:cs="Times New Roman"/>
          <w:sz w:val="24"/>
          <w:szCs w:val="24"/>
        </w:rPr>
        <w:t>000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（概述本课程的特色及创新点。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已有基础课程需明确教学改革创新点。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课程建设计划（10</w:t>
      </w:r>
      <w:r>
        <w:rPr>
          <w:rFonts w:hint="eastAsia" w:ascii="Times New Roman" w:hAnsi="Times New Roman" w:eastAsia="黑体" w:cs="Times New Roman"/>
          <w:sz w:val="24"/>
          <w:szCs w:val="24"/>
        </w:rPr>
        <w:t>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一年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课程的持续建设计划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和建设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验收指标（500字以内）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7" w:hRule="atLeast"/>
        </w:trPr>
        <w:tc>
          <w:tcPr>
            <w:tcW w:w="8522" w:type="dxa"/>
          </w:tcPr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教学单位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教学单位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该课程如果被认定为东华大学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美育精品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承诺为课程团队提供政策、经费等方面的支持，确保该课程持续建设。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同意课程建设和改革成果在指定的网站上公开展示和分享。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21B8"/>
    <w:rsid w:val="05D83DF7"/>
    <w:rsid w:val="05F77B22"/>
    <w:rsid w:val="06551748"/>
    <w:rsid w:val="09C121B8"/>
    <w:rsid w:val="0CF757F0"/>
    <w:rsid w:val="11FF2C7A"/>
    <w:rsid w:val="15601B63"/>
    <w:rsid w:val="1A5F613A"/>
    <w:rsid w:val="22F41BC0"/>
    <w:rsid w:val="235E5DF5"/>
    <w:rsid w:val="2A240823"/>
    <w:rsid w:val="2C3E227F"/>
    <w:rsid w:val="3B9A5338"/>
    <w:rsid w:val="3D5915C1"/>
    <w:rsid w:val="3DD11C8F"/>
    <w:rsid w:val="44EC4B24"/>
    <w:rsid w:val="46BA4024"/>
    <w:rsid w:val="48056A25"/>
    <w:rsid w:val="48737A78"/>
    <w:rsid w:val="48FD3728"/>
    <w:rsid w:val="497312F4"/>
    <w:rsid w:val="4A5D62D0"/>
    <w:rsid w:val="510D3D9C"/>
    <w:rsid w:val="54DC3168"/>
    <w:rsid w:val="657B57FA"/>
    <w:rsid w:val="675C5C86"/>
    <w:rsid w:val="767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2021-04-29T06:39:00Z</dcterms:created>
  <dc:creator>zhuyimeng</dc:creator>
  <cp:lastModifiedBy>zhuyimeng</cp:lastModifiedBy>
  <dcterms:modified xsi:type="dcterms:W3CDTF">2021-05-07T02:08:54Z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9F9890F44EF8418A8F0E9EEDC58A5D94</vt:lpwstr>
  </property>
</Properties>
</file>